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352" w:rsidRDefault="00AF5B99" w:rsidP="00E629FE">
      <w:pPr>
        <w:pStyle w:val="KeinLeerraum"/>
        <w:rPr>
          <w:szCs w:val="24"/>
        </w:rPr>
      </w:pPr>
      <w:r>
        <w:rPr>
          <w:noProof/>
          <w:szCs w:val="24"/>
          <w:lang w:eastAsia="de-DE"/>
        </w:rPr>
        <w:drawing>
          <wp:anchor distT="0" distB="0" distL="114300" distR="114300" simplePos="0" relativeHeight="251660288" behindDoc="0" locked="0" layoutInCell="1" allowOverlap="1" wp14:anchorId="5E2BFE07" wp14:editId="58BD3C0A">
            <wp:simplePos x="0" y="0"/>
            <wp:positionH relativeFrom="page">
              <wp:posOffset>5400675</wp:posOffset>
            </wp:positionH>
            <wp:positionV relativeFrom="page">
              <wp:posOffset>360045</wp:posOffset>
            </wp:positionV>
            <wp:extent cx="1785600" cy="1803600"/>
            <wp:effectExtent l="0" t="0" r="571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5600" cy="1803600"/>
                    </a:xfrm>
                    <a:prstGeom prst="rect">
                      <a:avLst/>
                    </a:prstGeom>
                  </pic:spPr>
                </pic:pic>
              </a:graphicData>
            </a:graphic>
            <wp14:sizeRelH relativeFrom="margin">
              <wp14:pctWidth>0</wp14:pctWidth>
            </wp14:sizeRelH>
            <wp14:sizeRelV relativeFrom="margin">
              <wp14:pctHeight>0</wp14:pctHeight>
            </wp14:sizeRelV>
          </wp:anchor>
        </w:drawing>
      </w:r>
      <w:r w:rsidR="00E629FE">
        <w:rPr>
          <w:noProof/>
          <w:szCs w:val="24"/>
          <w:lang w:eastAsia="de-DE"/>
        </w:rPr>
        <w:drawing>
          <wp:anchor distT="0" distB="0" distL="114300" distR="114300" simplePos="0" relativeHeight="251658240" behindDoc="0" locked="0" layoutInCell="1" allowOverlap="1" wp14:anchorId="3ABB32F8" wp14:editId="3A9F240B">
            <wp:simplePos x="0" y="0"/>
            <wp:positionH relativeFrom="page">
              <wp:posOffset>360045</wp:posOffset>
            </wp:positionH>
            <wp:positionV relativeFrom="page">
              <wp:posOffset>360045</wp:posOffset>
            </wp:positionV>
            <wp:extent cx="1785600" cy="1803600"/>
            <wp:effectExtent l="0" t="0" r="571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5600" cy="1803600"/>
                    </a:xfrm>
                    <a:prstGeom prst="rect">
                      <a:avLst/>
                    </a:prstGeom>
                  </pic:spPr>
                </pic:pic>
              </a:graphicData>
            </a:graphic>
            <wp14:sizeRelH relativeFrom="margin">
              <wp14:pctWidth>0</wp14:pctWidth>
            </wp14:sizeRelH>
            <wp14:sizeRelV relativeFrom="margin">
              <wp14:pctHeight>0</wp14:pctHeight>
            </wp14:sizeRelV>
          </wp:anchor>
        </w:drawing>
      </w:r>
    </w:p>
    <w:p w:rsidR="00E629FE" w:rsidRDefault="00E629FE"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AF5B99" w:rsidRPr="00CF3A34" w:rsidRDefault="00AF5B99" w:rsidP="00CF3A34">
      <w:pPr>
        <w:pStyle w:val="Kopfzeile"/>
        <w:jc w:val="center"/>
        <w:rPr>
          <w:sz w:val="60"/>
          <w:szCs w:val="60"/>
        </w:rPr>
      </w:pPr>
      <w:r w:rsidRPr="00CF3A34">
        <w:rPr>
          <w:sz w:val="60"/>
          <w:szCs w:val="60"/>
        </w:rPr>
        <w:t>Der Silberne</w:t>
      </w:r>
      <w:r w:rsidR="00CF3A34" w:rsidRPr="00CF3A34">
        <w:rPr>
          <w:sz w:val="60"/>
          <w:szCs w:val="60"/>
        </w:rPr>
        <w:t xml:space="preserve"> </w:t>
      </w:r>
      <w:r w:rsidRPr="00CF3A34">
        <w:rPr>
          <w:sz w:val="60"/>
          <w:szCs w:val="60"/>
        </w:rPr>
        <w:t>Informationsdienst</w:t>
      </w:r>
    </w:p>
    <w:p w:rsidR="00AF5B99" w:rsidRPr="00CF3A34" w:rsidRDefault="00AF5B99" w:rsidP="00AF5B99">
      <w:pPr>
        <w:pStyle w:val="Kopfzeile"/>
        <w:jc w:val="center"/>
        <w:rPr>
          <w:sz w:val="20"/>
          <w:szCs w:val="20"/>
        </w:rPr>
      </w:pPr>
      <w:r w:rsidRPr="00CF3A34">
        <w:rPr>
          <w:sz w:val="20"/>
          <w:szCs w:val="20"/>
        </w:rPr>
        <w:t xml:space="preserve">Der Weg aus der Dunkelheit, der Weg </w:t>
      </w:r>
      <w:r w:rsidR="00206083">
        <w:rPr>
          <w:sz w:val="20"/>
          <w:szCs w:val="20"/>
        </w:rPr>
        <w:t>zur Lösung</w:t>
      </w:r>
      <w:r w:rsidRPr="00CF3A34">
        <w:rPr>
          <w:sz w:val="20"/>
          <w:szCs w:val="20"/>
        </w:rPr>
        <w:t>, der Weg zum ewigen Licht</w:t>
      </w:r>
    </w:p>
    <w:p w:rsidR="00AF5B99" w:rsidRPr="00CF3A34" w:rsidRDefault="00AF5B99" w:rsidP="00AF5B99">
      <w:pPr>
        <w:pStyle w:val="Kopfzeile"/>
        <w:jc w:val="center"/>
        <w:rPr>
          <w:sz w:val="20"/>
          <w:szCs w:val="20"/>
          <w:lang w:val="en-US"/>
        </w:rPr>
      </w:pPr>
      <w:r w:rsidRPr="00CF3A34">
        <w:rPr>
          <w:sz w:val="20"/>
          <w:szCs w:val="20"/>
          <w:lang w:val="en-US"/>
        </w:rPr>
        <w:t xml:space="preserve">Via ex </w:t>
      </w:r>
      <w:proofErr w:type="spellStart"/>
      <w:r w:rsidRPr="00CF3A34">
        <w:rPr>
          <w:sz w:val="20"/>
          <w:szCs w:val="20"/>
          <w:lang w:val="en-US"/>
        </w:rPr>
        <w:t>obscuritate</w:t>
      </w:r>
      <w:proofErr w:type="spellEnd"/>
      <w:r w:rsidRPr="00CF3A34">
        <w:rPr>
          <w:sz w:val="20"/>
          <w:szCs w:val="20"/>
          <w:lang w:val="en-US"/>
        </w:rPr>
        <w:t xml:space="preserve">, via ex </w:t>
      </w:r>
      <w:proofErr w:type="spellStart"/>
      <w:r w:rsidRPr="00CF3A34">
        <w:rPr>
          <w:sz w:val="20"/>
          <w:szCs w:val="20"/>
          <w:lang w:val="en-US"/>
        </w:rPr>
        <w:t>solutionis</w:t>
      </w:r>
      <w:proofErr w:type="spellEnd"/>
      <w:r w:rsidRPr="00CF3A34">
        <w:rPr>
          <w:sz w:val="20"/>
          <w:szCs w:val="20"/>
          <w:lang w:val="en-US"/>
        </w:rPr>
        <w:t xml:space="preserve">, via ad lumen </w:t>
      </w:r>
      <w:proofErr w:type="spellStart"/>
      <w:r w:rsidRPr="00CF3A34">
        <w:rPr>
          <w:sz w:val="20"/>
          <w:szCs w:val="20"/>
          <w:lang w:val="en-US"/>
        </w:rPr>
        <w:t>aeterna</w:t>
      </w:r>
      <w:proofErr w:type="spellEnd"/>
    </w:p>
    <w:p w:rsidR="00CF3A34" w:rsidRPr="00C35F79" w:rsidRDefault="00CF3A34" w:rsidP="00CF3A34">
      <w:pPr>
        <w:pStyle w:val="KeinLeerraum"/>
        <w:rPr>
          <w:szCs w:val="24"/>
          <w:lang w:val="en-US"/>
        </w:rPr>
      </w:pPr>
    </w:p>
    <w:p w:rsidR="00CF3A34" w:rsidRPr="00C35F79" w:rsidRDefault="00CF3A34" w:rsidP="00CF3A34">
      <w:pPr>
        <w:pStyle w:val="KeinLeerraum"/>
        <w:rPr>
          <w:szCs w:val="24"/>
          <w:lang w:val="en-US"/>
        </w:rPr>
      </w:pPr>
    </w:p>
    <w:p w:rsidR="00CF3A34" w:rsidRDefault="00290023" w:rsidP="00CF3A34">
      <w:pPr>
        <w:pStyle w:val="KeinLeerraum"/>
        <w:jc w:val="center"/>
        <w:rPr>
          <w:b/>
          <w:sz w:val="120"/>
          <w:szCs w:val="120"/>
        </w:rPr>
      </w:pPr>
      <w:r>
        <w:rPr>
          <w:b/>
          <w:sz w:val="120"/>
          <w:szCs w:val="120"/>
        </w:rPr>
        <w:t>Beschreib</w:t>
      </w:r>
      <w:r w:rsidR="00CF3A34" w:rsidRPr="00CF3A34">
        <w:rPr>
          <w:b/>
          <w:sz w:val="120"/>
          <w:szCs w:val="120"/>
        </w:rPr>
        <w:t>ung</w:t>
      </w:r>
    </w:p>
    <w:p w:rsidR="005852EF" w:rsidRPr="00CF3A34" w:rsidRDefault="005852EF" w:rsidP="00CF3A34">
      <w:pPr>
        <w:pStyle w:val="KeinLeerraum"/>
        <w:jc w:val="center"/>
        <w:rPr>
          <w:b/>
          <w:sz w:val="120"/>
          <w:szCs w:val="120"/>
        </w:rPr>
      </w:pPr>
      <w:r>
        <w:rPr>
          <w:b/>
          <w:sz w:val="120"/>
          <w:szCs w:val="120"/>
        </w:rPr>
        <w:t>Selbstdefinition</w:t>
      </w: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Pr="00212261" w:rsidRDefault="00CF3A34">
      <w:pPr>
        <w:rPr>
          <w:szCs w:val="24"/>
        </w:rPr>
      </w:pPr>
    </w:p>
    <w:p w:rsidR="00E629FE" w:rsidRPr="00212261" w:rsidRDefault="00E629FE" w:rsidP="00E629FE">
      <w:pPr>
        <w:pStyle w:val="KeinLeerraum"/>
        <w:jc w:val="center"/>
        <w:rPr>
          <w:b/>
          <w:sz w:val="52"/>
          <w:szCs w:val="52"/>
        </w:rPr>
        <w:sectPr w:rsidR="00E629FE" w:rsidRPr="00212261" w:rsidSect="00756C65">
          <w:footerReference w:type="first" r:id="rId9"/>
          <w:pgSz w:w="11906" w:h="16838" w:code="9"/>
          <w:pgMar w:top="1134" w:right="1134" w:bottom="1134" w:left="1134" w:header="709" w:footer="709" w:gutter="0"/>
          <w:cols w:space="708"/>
          <w:docGrid w:linePitch="360"/>
        </w:sectPr>
      </w:pPr>
    </w:p>
    <w:p w:rsidR="00F35F61" w:rsidRPr="00E629FE" w:rsidRDefault="00F35F61" w:rsidP="00F35F61">
      <w:pPr>
        <w:pStyle w:val="KeinLeerraum"/>
        <w:jc w:val="center"/>
        <w:rPr>
          <w:b/>
          <w:sz w:val="52"/>
          <w:szCs w:val="52"/>
        </w:rPr>
      </w:pPr>
      <w:r w:rsidRPr="00E629FE">
        <w:rPr>
          <w:b/>
          <w:sz w:val="52"/>
          <w:szCs w:val="52"/>
        </w:rPr>
        <w:lastRenderedPageBreak/>
        <w:t>Inhaltverzeichnis</w:t>
      </w:r>
    </w:p>
    <w:p w:rsidR="00F35F61" w:rsidRDefault="00F35F61" w:rsidP="00F35F61">
      <w:pPr>
        <w:pStyle w:val="KeinLeerraum"/>
        <w:rPr>
          <w:szCs w:val="24"/>
        </w:rPr>
      </w:pPr>
    </w:p>
    <w:p w:rsidR="00CC5B83" w:rsidRDefault="00F35F61">
      <w:pPr>
        <w:pStyle w:val="Verzeichnis1"/>
        <w:tabs>
          <w:tab w:val="right" w:leader="dot" w:pos="9628"/>
        </w:tabs>
        <w:rPr>
          <w:rFonts w:asciiTheme="minorHAnsi" w:eastAsiaTheme="minorEastAsia" w:hAnsiTheme="minorHAnsi"/>
          <w:b w:val="0"/>
          <w:noProof/>
          <w:sz w:val="22"/>
          <w:lang w:eastAsia="de-DE"/>
        </w:rPr>
      </w:pPr>
      <w:r>
        <w:rPr>
          <w:b w:val="0"/>
          <w:szCs w:val="24"/>
        </w:rPr>
        <w:fldChar w:fldCharType="begin"/>
      </w:r>
      <w:r>
        <w:rPr>
          <w:b w:val="0"/>
          <w:szCs w:val="24"/>
        </w:rPr>
        <w:instrText xml:space="preserve"> TOC \o "1-3" \h \z \u </w:instrText>
      </w:r>
      <w:r>
        <w:rPr>
          <w:b w:val="0"/>
          <w:szCs w:val="24"/>
        </w:rPr>
        <w:fldChar w:fldCharType="separate"/>
      </w:r>
      <w:hyperlink w:anchor="_Toc393382356" w:history="1">
        <w:r w:rsidR="00CC5B83" w:rsidRPr="005224E2">
          <w:rPr>
            <w:rStyle w:val="Hyperlink"/>
            <w:noProof/>
          </w:rPr>
          <w:t>SID</w:t>
        </w:r>
        <w:r w:rsidR="00CC5B83">
          <w:rPr>
            <w:noProof/>
            <w:webHidden/>
          </w:rPr>
          <w:tab/>
        </w:r>
        <w:r w:rsidR="00CC5B83">
          <w:rPr>
            <w:noProof/>
            <w:webHidden/>
          </w:rPr>
          <w:fldChar w:fldCharType="begin"/>
        </w:r>
        <w:r w:rsidR="00CC5B83">
          <w:rPr>
            <w:noProof/>
            <w:webHidden/>
          </w:rPr>
          <w:instrText xml:space="preserve"> PAGEREF _Toc393382356 \h </w:instrText>
        </w:r>
        <w:r w:rsidR="00CC5B83">
          <w:rPr>
            <w:noProof/>
            <w:webHidden/>
          </w:rPr>
        </w:r>
        <w:r w:rsidR="00CC5B83">
          <w:rPr>
            <w:noProof/>
            <w:webHidden/>
          </w:rPr>
          <w:fldChar w:fldCharType="separate"/>
        </w:r>
        <w:r w:rsidR="00CC5B83">
          <w:rPr>
            <w:noProof/>
            <w:webHidden/>
          </w:rPr>
          <w:t>2</w:t>
        </w:r>
        <w:r w:rsidR="00CC5B83">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57" w:history="1">
        <w:r w:rsidRPr="005224E2">
          <w:rPr>
            <w:rStyle w:val="Hyperlink"/>
            <w:noProof/>
          </w:rPr>
          <w:t>Hierarchie</w:t>
        </w:r>
        <w:r>
          <w:rPr>
            <w:noProof/>
            <w:webHidden/>
          </w:rPr>
          <w:tab/>
        </w:r>
        <w:r>
          <w:rPr>
            <w:noProof/>
            <w:webHidden/>
          </w:rPr>
          <w:fldChar w:fldCharType="begin"/>
        </w:r>
        <w:r>
          <w:rPr>
            <w:noProof/>
            <w:webHidden/>
          </w:rPr>
          <w:instrText xml:space="preserve"> PAGEREF _Toc393382357 \h </w:instrText>
        </w:r>
        <w:r>
          <w:rPr>
            <w:noProof/>
            <w:webHidden/>
          </w:rPr>
        </w:r>
        <w:r>
          <w:rPr>
            <w:noProof/>
            <w:webHidden/>
          </w:rPr>
          <w:fldChar w:fldCharType="separate"/>
        </w:r>
        <w:r>
          <w:rPr>
            <w:noProof/>
            <w:webHidden/>
          </w:rPr>
          <w:t>3</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58" w:history="1">
        <w:r w:rsidRPr="005224E2">
          <w:rPr>
            <w:rStyle w:val="Hyperlink"/>
            <w:noProof/>
          </w:rPr>
          <w:t>Aufteilung der Ämter</w:t>
        </w:r>
        <w:r>
          <w:rPr>
            <w:noProof/>
            <w:webHidden/>
          </w:rPr>
          <w:tab/>
        </w:r>
        <w:r>
          <w:rPr>
            <w:noProof/>
            <w:webHidden/>
          </w:rPr>
          <w:fldChar w:fldCharType="begin"/>
        </w:r>
        <w:r>
          <w:rPr>
            <w:noProof/>
            <w:webHidden/>
          </w:rPr>
          <w:instrText xml:space="preserve"> PAGEREF _Toc393382358 \h </w:instrText>
        </w:r>
        <w:r>
          <w:rPr>
            <w:noProof/>
            <w:webHidden/>
          </w:rPr>
        </w:r>
        <w:r>
          <w:rPr>
            <w:noProof/>
            <w:webHidden/>
          </w:rPr>
          <w:fldChar w:fldCharType="separate"/>
        </w:r>
        <w:r>
          <w:rPr>
            <w:noProof/>
            <w:webHidden/>
          </w:rPr>
          <w:t>3</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59" w:history="1">
        <w:r w:rsidRPr="005224E2">
          <w:rPr>
            <w:rStyle w:val="Hyperlink"/>
            <w:noProof/>
          </w:rPr>
          <w:t>Scientiariat</w:t>
        </w:r>
        <w:r>
          <w:rPr>
            <w:noProof/>
            <w:webHidden/>
          </w:rPr>
          <w:tab/>
        </w:r>
        <w:r>
          <w:rPr>
            <w:noProof/>
            <w:webHidden/>
          </w:rPr>
          <w:fldChar w:fldCharType="begin"/>
        </w:r>
        <w:r>
          <w:rPr>
            <w:noProof/>
            <w:webHidden/>
          </w:rPr>
          <w:instrText xml:space="preserve"> PAGEREF _Toc393382359 \h </w:instrText>
        </w:r>
        <w:r>
          <w:rPr>
            <w:noProof/>
            <w:webHidden/>
          </w:rPr>
        </w:r>
        <w:r>
          <w:rPr>
            <w:noProof/>
            <w:webHidden/>
          </w:rPr>
          <w:fldChar w:fldCharType="separate"/>
        </w:r>
        <w:r>
          <w:rPr>
            <w:noProof/>
            <w:webHidden/>
          </w:rPr>
          <w:t>4</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0" w:history="1">
        <w:r w:rsidRPr="005224E2">
          <w:rPr>
            <w:rStyle w:val="Hyperlink"/>
            <w:noProof/>
          </w:rPr>
          <w:t>Scriptoriat</w:t>
        </w:r>
        <w:r>
          <w:rPr>
            <w:noProof/>
            <w:webHidden/>
          </w:rPr>
          <w:tab/>
        </w:r>
        <w:r>
          <w:rPr>
            <w:noProof/>
            <w:webHidden/>
          </w:rPr>
          <w:fldChar w:fldCharType="begin"/>
        </w:r>
        <w:r>
          <w:rPr>
            <w:noProof/>
            <w:webHidden/>
          </w:rPr>
          <w:instrText xml:space="preserve"> PAGEREF _Toc393382360 \h </w:instrText>
        </w:r>
        <w:r>
          <w:rPr>
            <w:noProof/>
            <w:webHidden/>
          </w:rPr>
        </w:r>
        <w:r>
          <w:rPr>
            <w:noProof/>
            <w:webHidden/>
          </w:rPr>
          <w:fldChar w:fldCharType="separate"/>
        </w:r>
        <w:r>
          <w:rPr>
            <w:noProof/>
            <w:webHidden/>
          </w:rPr>
          <w:t>5</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1" w:history="1">
        <w:r w:rsidRPr="005224E2">
          <w:rPr>
            <w:rStyle w:val="Hyperlink"/>
            <w:noProof/>
          </w:rPr>
          <w:t>Justicariat</w:t>
        </w:r>
        <w:r>
          <w:rPr>
            <w:noProof/>
            <w:webHidden/>
          </w:rPr>
          <w:tab/>
        </w:r>
        <w:r>
          <w:rPr>
            <w:noProof/>
            <w:webHidden/>
          </w:rPr>
          <w:fldChar w:fldCharType="begin"/>
        </w:r>
        <w:r>
          <w:rPr>
            <w:noProof/>
            <w:webHidden/>
          </w:rPr>
          <w:instrText xml:space="preserve"> PAGEREF _Toc393382361 \h </w:instrText>
        </w:r>
        <w:r>
          <w:rPr>
            <w:noProof/>
            <w:webHidden/>
          </w:rPr>
        </w:r>
        <w:r>
          <w:rPr>
            <w:noProof/>
            <w:webHidden/>
          </w:rPr>
          <w:fldChar w:fldCharType="separate"/>
        </w:r>
        <w:r>
          <w:rPr>
            <w:noProof/>
            <w:webHidden/>
          </w:rPr>
          <w:t>6</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2" w:history="1">
        <w:r w:rsidRPr="005224E2">
          <w:rPr>
            <w:rStyle w:val="Hyperlink"/>
            <w:noProof/>
          </w:rPr>
          <w:t>Diplomat</w:t>
        </w:r>
        <w:r>
          <w:rPr>
            <w:noProof/>
            <w:webHidden/>
          </w:rPr>
          <w:tab/>
        </w:r>
        <w:r>
          <w:rPr>
            <w:noProof/>
            <w:webHidden/>
          </w:rPr>
          <w:fldChar w:fldCharType="begin"/>
        </w:r>
        <w:r>
          <w:rPr>
            <w:noProof/>
            <w:webHidden/>
          </w:rPr>
          <w:instrText xml:space="preserve"> PAGEREF _Toc393382362 \h </w:instrText>
        </w:r>
        <w:r>
          <w:rPr>
            <w:noProof/>
            <w:webHidden/>
          </w:rPr>
        </w:r>
        <w:r>
          <w:rPr>
            <w:noProof/>
            <w:webHidden/>
          </w:rPr>
          <w:fldChar w:fldCharType="separate"/>
        </w:r>
        <w:r>
          <w:rPr>
            <w:noProof/>
            <w:webHidden/>
          </w:rPr>
          <w:t>7</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3" w:history="1">
        <w:r w:rsidRPr="005224E2">
          <w:rPr>
            <w:rStyle w:val="Hyperlink"/>
            <w:noProof/>
          </w:rPr>
          <w:t>Mercedariat</w:t>
        </w:r>
        <w:r>
          <w:rPr>
            <w:noProof/>
            <w:webHidden/>
          </w:rPr>
          <w:tab/>
        </w:r>
        <w:r>
          <w:rPr>
            <w:noProof/>
            <w:webHidden/>
          </w:rPr>
          <w:fldChar w:fldCharType="begin"/>
        </w:r>
        <w:r>
          <w:rPr>
            <w:noProof/>
            <w:webHidden/>
          </w:rPr>
          <w:instrText xml:space="preserve"> PAGEREF _Toc393382363 \h </w:instrText>
        </w:r>
        <w:r>
          <w:rPr>
            <w:noProof/>
            <w:webHidden/>
          </w:rPr>
        </w:r>
        <w:r>
          <w:rPr>
            <w:noProof/>
            <w:webHidden/>
          </w:rPr>
          <w:fldChar w:fldCharType="separate"/>
        </w:r>
        <w:r>
          <w:rPr>
            <w:noProof/>
            <w:webHidden/>
          </w:rPr>
          <w:t>8</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4" w:history="1">
        <w:r w:rsidRPr="005224E2">
          <w:rPr>
            <w:rStyle w:val="Hyperlink"/>
            <w:noProof/>
          </w:rPr>
          <w:t>Tesserat</w:t>
        </w:r>
        <w:r>
          <w:rPr>
            <w:noProof/>
            <w:webHidden/>
          </w:rPr>
          <w:tab/>
        </w:r>
        <w:r>
          <w:rPr>
            <w:noProof/>
            <w:webHidden/>
          </w:rPr>
          <w:fldChar w:fldCharType="begin"/>
        </w:r>
        <w:r>
          <w:rPr>
            <w:noProof/>
            <w:webHidden/>
          </w:rPr>
          <w:instrText xml:space="preserve"> PAGEREF _Toc393382364 \h </w:instrText>
        </w:r>
        <w:r>
          <w:rPr>
            <w:noProof/>
            <w:webHidden/>
          </w:rPr>
        </w:r>
        <w:r>
          <w:rPr>
            <w:noProof/>
            <w:webHidden/>
          </w:rPr>
          <w:fldChar w:fldCharType="separate"/>
        </w:r>
        <w:r>
          <w:rPr>
            <w:noProof/>
            <w:webHidden/>
          </w:rPr>
          <w:t>9</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5" w:history="1">
        <w:r w:rsidRPr="005224E2">
          <w:rPr>
            <w:rStyle w:val="Hyperlink"/>
            <w:noProof/>
          </w:rPr>
          <w:t>Questoriat</w:t>
        </w:r>
        <w:r>
          <w:rPr>
            <w:noProof/>
            <w:webHidden/>
          </w:rPr>
          <w:tab/>
        </w:r>
        <w:r>
          <w:rPr>
            <w:noProof/>
            <w:webHidden/>
          </w:rPr>
          <w:fldChar w:fldCharType="begin"/>
        </w:r>
        <w:r>
          <w:rPr>
            <w:noProof/>
            <w:webHidden/>
          </w:rPr>
          <w:instrText xml:space="preserve"> PAGEREF _Toc393382365 \h </w:instrText>
        </w:r>
        <w:r>
          <w:rPr>
            <w:noProof/>
            <w:webHidden/>
          </w:rPr>
        </w:r>
        <w:r>
          <w:rPr>
            <w:noProof/>
            <w:webHidden/>
          </w:rPr>
          <w:fldChar w:fldCharType="separate"/>
        </w:r>
        <w:r>
          <w:rPr>
            <w:noProof/>
            <w:webHidden/>
          </w:rPr>
          <w:t>10</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6" w:history="1">
        <w:r w:rsidRPr="005224E2">
          <w:rPr>
            <w:rStyle w:val="Hyperlink"/>
            <w:noProof/>
          </w:rPr>
          <w:t>Publicariat</w:t>
        </w:r>
        <w:r>
          <w:rPr>
            <w:noProof/>
            <w:webHidden/>
          </w:rPr>
          <w:tab/>
        </w:r>
        <w:r>
          <w:rPr>
            <w:noProof/>
            <w:webHidden/>
          </w:rPr>
          <w:fldChar w:fldCharType="begin"/>
        </w:r>
        <w:r>
          <w:rPr>
            <w:noProof/>
            <w:webHidden/>
          </w:rPr>
          <w:instrText xml:space="preserve"> PAGEREF _Toc393382366 \h </w:instrText>
        </w:r>
        <w:r>
          <w:rPr>
            <w:noProof/>
            <w:webHidden/>
          </w:rPr>
        </w:r>
        <w:r>
          <w:rPr>
            <w:noProof/>
            <w:webHidden/>
          </w:rPr>
          <w:fldChar w:fldCharType="separate"/>
        </w:r>
        <w:r>
          <w:rPr>
            <w:noProof/>
            <w:webHidden/>
          </w:rPr>
          <w:t>11</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7" w:history="1">
        <w:r w:rsidRPr="005224E2">
          <w:rPr>
            <w:rStyle w:val="Hyperlink"/>
            <w:noProof/>
          </w:rPr>
          <w:t>Tempustariat</w:t>
        </w:r>
        <w:r>
          <w:rPr>
            <w:noProof/>
            <w:webHidden/>
          </w:rPr>
          <w:tab/>
        </w:r>
        <w:r>
          <w:rPr>
            <w:noProof/>
            <w:webHidden/>
          </w:rPr>
          <w:fldChar w:fldCharType="begin"/>
        </w:r>
        <w:r>
          <w:rPr>
            <w:noProof/>
            <w:webHidden/>
          </w:rPr>
          <w:instrText xml:space="preserve"> PAGEREF _Toc393382367 \h </w:instrText>
        </w:r>
        <w:r>
          <w:rPr>
            <w:noProof/>
            <w:webHidden/>
          </w:rPr>
        </w:r>
        <w:r>
          <w:rPr>
            <w:noProof/>
            <w:webHidden/>
          </w:rPr>
          <w:fldChar w:fldCharType="separate"/>
        </w:r>
        <w:r>
          <w:rPr>
            <w:noProof/>
            <w:webHidden/>
          </w:rPr>
          <w:t>12</w:t>
        </w:r>
        <w:r>
          <w:rPr>
            <w:noProof/>
            <w:webHidden/>
          </w:rPr>
          <w:fldChar w:fldCharType="end"/>
        </w:r>
      </w:hyperlink>
    </w:p>
    <w:p w:rsidR="00CC5B83" w:rsidRDefault="00CC5B83">
      <w:pPr>
        <w:pStyle w:val="Verzeichnis2"/>
        <w:tabs>
          <w:tab w:val="right" w:leader="dot" w:pos="9628"/>
        </w:tabs>
        <w:rPr>
          <w:rFonts w:asciiTheme="minorHAnsi" w:eastAsiaTheme="minorEastAsia" w:hAnsiTheme="minorHAnsi"/>
          <w:noProof/>
          <w:sz w:val="22"/>
          <w:lang w:eastAsia="de-DE"/>
        </w:rPr>
      </w:pPr>
      <w:hyperlink w:anchor="_Toc393382368" w:history="1">
        <w:r w:rsidRPr="005224E2">
          <w:rPr>
            <w:rStyle w:val="Hyperlink"/>
            <w:noProof/>
          </w:rPr>
          <w:t>Tresoriat</w:t>
        </w:r>
        <w:r>
          <w:rPr>
            <w:noProof/>
            <w:webHidden/>
          </w:rPr>
          <w:tab/>
        </w:r>
        <w:r>
          <w:rPr>
            <w:noProof/>
            <w:webHidden/>
          </w:rPr>
          <w:fldChar w:fldCharType="begin"/>
        </w:r>
        <w:r>
          <w:rPr>
            <w:noProof/>
            <w:webHidden/>
          </w:rPr>
          <w:instrText xml:space="preserve"> PAGEREF _Toc393382368 \h </w:instrText>
        </w:r>
        <w:r>
          <w:rPr>
            <w:noProof/>
            <w:webHidden/>
          </w:rPr>
        </w:r>
        <w:r>
          <w:rPr>
            <w:noProof/>
            <w:webHidden/>
          </w:rPr>
          <w:fldChar w:fldCharType="separate"/>
        </w:r>
        <w:r>
          <w:rPr>
            <w:noProof/>
            <w:webHidden/>
          </w:rPr>
          <w:t>13</w:t>
        </w:r>
        <w:r>
          <w:rPr>
            <w:noProof/>
            <w:webHidden/>
          </w:rPr>
          <w:fldChar w:fldCharType="end"/>
        </w:r>
      </w:hyperlink>
    </w:p>
    <w:p w:rsidR="00F35F61" w:rsidRDefault="00F35F61" w:rsidP="00F35F61">
      <w:pPr>
        <w:pStyle w:val="KeinLeerraum"/>
        <w:rPr>
          <w:szCs w:val="24"/>
        </w:rPr>
      </w:pPr>
      <w:r>
        <w:rPr>
          <w:b/>
          <w:szCs w:val="24"/>
        </w:rPr>
        <w:fldChar w:fldCharType="end"/>
      </w:r>
    </w:p>
    <w:p w:rsidR="00F35F61" w:rsidRDefault="00F35F61" w:rsidP="00F35F61">
      <w:pPr>
        <w:pStyle w:val="KeinLeerraum"/>
        <w:rPr>
          <w:szCs w:val="24"/>
        </w:rPr>
      </w:pPr>
    </w:p>
    <w:p w:rsidR="00F35F61" w:rsidRDefault="00F35F61" w:rsidP="00F35F61">
      <w:pPr>
        <w:rPr>
          <w:szCs w:val="24"/>
        </w:rPr>
      </w:pPr>
      <w:r>
        <w:rPr>
          <w:szCs w:val="24"/>
        </w:rPr>
        <w:br w:type="page"/>
      </w:r>
    </w:p>
    <w:p w:rsidR="008225DC" w:rsidRPr="00495C71" w:rsidRDefault="00495C71" w:rsidP="00212261">
      <w:pPr>
        <w:pStyle w:val="berschrift1"/>
        <w:rPr>
          <w:b w:val="0"/>
          <w:color w:val="FFFFFF" w:themeColor="background1"/>
          <w:sz w:val="32"/>
        </w:rPr>
      </w:pPr>
      <w:bookmarkStart w:id="0" w:name="_Toc393382356"/>
      <w:r>
        <w:rPr>
          <w:b w:val="0"/>
          <w:color w:val="FFFFFF" w:themeColor="background1"/>
          <w:sz w:val="32"/>
        </w:rPr>
        <w:lastRenderedPageBreak/>
        <w:t>SID</w:t>
      </w:r>
      <w:bookmarkEnd w:id="0"/>
    </w:p>
    <w:p w:rsidR="00F35F61" w:rsidRPr="00F35F61" w:rsidRDefault="00F35F61" w:rsidP="00F35F61">
      <w:pPr>
        <w:pStyle w:val="KeinLeerraum"/>
        <w:jc w:val="both"/>
        <w:rPr>
          <w:sz w:val="20"/>
        </w:rPr>
      </w:pPr>
      <w:r>
        <w:rPr>
          <w:sz w:val="20"/>
        </w:rPr>
        <w:t>D</w:t>
      </w:r>
      <w:r w:rsidRPr="00F35F61">
        <w:rPr>
          <w:sz w:val="20"/>
        </w:rPr>
        <w:t xml:space="preserve">er Silberne Informationsdienst, kurz SID, ist eine Institution, die sich im Allgemeinen der Beschaffung, Verarbeitung und Verbreitung von Informationen und im Speziellen verschiedenen Dienstangeboten verpflichtet. Er besteht aus einem kleinen Kreis von </w:t>
      </w:r>
      <w:r w:rsidR="008214A0">
        <w:rPr>
          <w:sz w:val="20"/>
        </w:rPr>
        <w:t>Hauptverantwortlichen</w:t>
      </w:r>
      <w:r w:rsidRPr="00F35F61">
        <w:rPr>
          <w:sz w:val="20"/>
        </w:rPr>
        <w:t xml:space="preserve"> </w:t>
      </w:r>
      <w:r w:rsidR="008214A0">
        <w:rPr>
          <w:sz w:val="20"/>
        </w:rPr>
        <w:t xml:space="preserve">und </w:t>
      </w:r>
      <w:r w:rsidRPr="00F35F61">
        <w:rPr>
          <w:sz w:val="20"/>
        </w:rPr>
        <w:t>ehrenamtlichen und besoldeten Helfern, also Schreibern, Informanten/Agenten, Botschafte</w:t>
      </w:r>
      <w:r w:rsidR="008214A0">
        <w:rPr>
          <w:sz w:val="20"/>
        </w:rPr>
        <w:t>rn, Ratgebern, Bürokraten,</w:t>
      </w:r>
      <w:r w:rsidR="009B0986">
        <w:rPr>
          <w:sz w:val="20"/>
        </w:rPr>
        <w:t xml:space="preserve"> …, offizielle und inoffizielle</w:t>
      </w:r>
      <w:r w:rsidR="009B0986" w:rsidRPr="00E26637">
        <w:rPr>
          <w:sz w:val="20"/>
        </w:rPr>
        <w:t xml:space="preserve"> Mitgliede</w:t>
      </w:r>
      <w:r w:rsidR="009B0986">
        <w:rPr>
          <w:sz w:val="20"/>
        </w:rPr>
        <w:t>r</w:t>
      </w:r>
      <w:r w:rsidRPr="00F35F61">
        <w:rPr>
          <w:sz w:val="20"/>
        </w:rPr>
        <w:t>.</w:t>
      </w:r>
    </w:p>
    <w:p w:rsidR="00F35F61" w:rsidRPr="00F35F61" w:rsidRDefault="00F35F61" w:rsidP="00F35F61">
      <w:pPr>
        <w:pStyle w:val="KeinLeerraum"/>
        <w:jc w:val="both"/>
        <w:rPr>
          <w:sz w:val="20"/>
        </w:rPr>
      </w:pPr>
    </w:p>
    <w:p w:rsidR="00F35F61" w:rsidRDefault="00F35F61" w:rsidP="00F35F61">
      <w:pPr>
        <w:pStyle w:val="KeinLeerraum"/>
        <w:jc w:val="both"/>
        <w:rPr>
          <w:sz w:val="20"/>
        </w:rPr>
      </w:pPr>
      <w:r w:rsidRPr="00F35F61">
        <w:rPr>
          <w:sz w:val="20"/>
        </w:rPr>
        <w:t>Der SID unterteilt seine Tätigkeitsfelder und Dienstangebote in 10 Ämter:</w:t>
      </w:r>
    </w:p>
    <w:p w:rsidR="00BD20A1" w:rsidRPr="00F35F61" w:rsidRDefault="00BD20A1" w:rsidP="00F35F61">
      <w:pPr>
        <w:pStyle w:val="KeinLeerraum"/>
        <w:jc w:val="both"/>
        <w:rPr>
          <w:sz w:val="20"/>
        </w:rPr>
      </w:pPr>
    </w:p>
    <w:p w:rsidR="00F35F61" w:rsidRPr="00DC43CA" w:rsidRDefault="00F35F61" w:rsidP="00F35F61">
      <w:pPr>
        <w:pStyle w:val="KeinLeerraum"/>
        <w:jc w:val="both"/>
        <w:rPr>
          <w:sz w:val="22"/>
        </w:rPr>
      </w:pPr>
    </w:p>
    <w:p w:rsidR="00F35F61" w:rsidRDefault="00F35F61" w:rsidP="00F35F61">
      <w:pPr>
        <w:pStyle w:val="KeinLeerraum"/>
        <w:jc w:val="both"/>
        <w:rPr>
          <w:sz w:val="22"/>
        </w:rPr>
      </w:pPr>
      <w:r w:rsidRPr="00DC43CA">
        <w:rPr>
          <w:noProof/>
          <w:sz w:val="22"/>
          <w:lang w:eastAsia="de-DE"/>
        </w:rPr>
        <w:drawing>
          <wp:inline distT="0" distB="0" distL="0" distR="0" wp14:anchorId="3F071CF7" wp14:editId="0EEEF797">
            <wp:extent cx="6120130" cy="329374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Struktur2.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3293745"/>
                    </a:xfrm>
                    <a:prstGeom prst="rect">
                      <a:avLst/>
                    </a:prstGeom>
                  </pic:spPr>
                </pic:pic>
              </a:graphicData>
            </a:graphic>
          </wp:inline>
        </w:drawing>
      </w:r>
    </w:p>
    <w:p w:rsidR="00BD20A1" w:rsidRPr="00DC43CA" w:rsidRDefault="00BD20A1" w:rsidP="00F35F61">
      <w:pPr>
        <w:pStyle w:val="KeinLeerraum"/>
        <w:jc w:val="both"/>
        <w:rPr>
          <w:sz w:val="22"/>
        </w:rPr>
      </w:pPr>
    </w:p>
    <w:p w:rsidR="00F35F61" w:rsidRPr="00DC43CA" w:rsidRDefault="00F35F61" w:rsidP="00F35F61">
      <w:pPr>
        <w:pStyle w:val="KeinLeerraum"/>
        <w:jc w:val="both"/>
        <w:rPr>
          <w:sz w:val="22"/>
        </w:rPr>
      </w:pPr>
    </w:p>
    <w:p w:rsidR="00F35F61" w:rsidRPr="00F35F61" w:rsidRDefault="00F35F61" w:rsidP="00F35F61">
      <w:pPr>
        <w:pStyle w:val="KeinLeerraum"/>
        <w:jc w:val="both"/>
        <w:rPr>
          <w:sz w:val="20"/>
        </w:rPr>
      </w:pPr>
      <w:r w:rsidRPr="00F35F61">
        <w:rPr>
          <w:sz w:val="20"/>
        </w:rPr>
        <w:t xml:space="preserve">Der SID ist geboren aus dem allgegenwärtigen Problem der mangelnden Informationsversorgung und infolgedessen </w:t>
      </w:r>
      <w:r w:rsidR="009B0986">
        <w:rPr>
          <w:sz w:val="20"/>
        </w:rPr>
        <w:t xml:space="preserve">der </w:t>
      </w:r>
      <w:r w:rsidRPr="00F35F61">
        <w:rPr>
          <w:sz w:val="20"/>
        </w:rPr>
        <w:t>unnötigen Belastung der wichtigen Personen (bspw. Lagerführer, Heerführer</w:t>
      </w:r>
      <w:r w:rsidR="009B0986">
        <w:rPr>
          <w:sz w:val="20"/>
        </w:rPr>
        <w:t>, Diplomat, Avatar, …</w:t>
      </w:r>
      <w:r w:rsidRPr="00F35F61">
        <w:rPr>
          <w:sz w:val="20"/>
        </w:rPr>
        <w:t xml:space="preserve">). Durch Beratung, Dienste und Informationsweitergabe entlastet er die wichtigen Personen und hält alle Silbernen fremdsprachenunabhängig auf dem Laufenden. </w:t>
      </w:r>
      <w:r w:rsidR="009B0986">
        <w:rPr>
          <w:sz w:val="20"/>
        </w:rPr>
        <w:t xml:space="preserve">Er dient als Anlaufstelle für alle Informationen und Informationssuchenden. </w:t>
      </w:r>
      <w:r w:rsidRPr="00F35F61">
        <w:rPr>
          <w:sz w:val="20"/>
        </w:rPr>
        <w:t>Das ist seine Hauptbestimmung.</w:t>
      </w:r>
    </w:p>
    <w:p w:rsidR="00F35F61" w:rsidRPr="00F35F61" w:rsidRDefault="00F35F61" w:rsidP="00F35F61">
      <w:pPr>
        <w:pStyle w:val="KeinLeerraum"/>
        <w:jc w:val="both"/>
        <w:rPr>
          <w:sz w:val="20"/>
        </w:rPr>
      </w:pPr>
    </w:p>
    <w:p w:rsidR="00F35F61" w:rsidRPr="00F35F61" w:rsidRDefault="00F35F61" w:rsidP="00F35F61">
      <w:pPr>
        <w:pStyle w:val="KeinLeerraum"/>
        <w:jc w:val="both"/>
        <w:rPr>
          <w:sz w:val="20"/>
        </w:rPr>
      </w:pPr>
      <w:r w:rsidRPr="00F35F61">
        <w:rPr>
          <w:sz w:val="20"/>
        </w:rPr>
        <w:t xml:space="preserve">Der SID wird </w:t>
      </w:r>
      <w:r w:rsidR="008214A0">
        <w:rPr>
          <w:sz w:val="20"/>
        </w:rPr>
        <w:t xml:space="preserve">u.a. </w:t>
      </w:r>
      <w:r w:rsidRPr="00F35F61">
        <w:rPr>
          <w:sz w:val="20"/>
        </w:rPr>
        <w:t xml:space="preserve">in einem Fachwerkhaus am Kampfplatz zu finden sein. Neben den stets aktuellen Informationsbrettern </w:t>
      </w:r>
      <w:r w:rsidR="001A3469">
        <w:rPr>
          <w:sz w:val="20"/>
        </w:rPr>
        <w:t>ist</w:t>
      </w:r>
      <w:r w:rsidRPr="00F35F61">
        <w:rPr>
          <w:sz w:val="20"/>
        </w:rPr>
        <w:t xml:space="preserve"> auch immer ein offizieller SID-Anspre</w:t>
      </w:r>
      <w:r w:rsidR="001A3469">
        <w:rPr>
          <w:sz w:val="20"/>
        </w:rPr>
        <w:t>chpartner für Fragen erreichbar</w:t>
      </w:r>
      <w:r w:rsidRPr="00F35F61">
        <w:rPr>
          <w:sz w:val="20"/>
        </w:rPr>
        <w:t>.</w:t>
      </w:r>
    </w:p>
    <w:p w:rsidR="00F35F61" w:rsidRPr="00F35F61" w:rsidRDefault="00F35F61" w:rsidP="00F35F61">
      <w:pPr>
        <w:pStyle w:val="KeinLeerraum"/>
        <w:jc w:val="both"/>
        <w:rPr>
          <w:sz w:val="20"/>
        </w:rPr>
      </w:pPr>
    </w:p>
    <w:p w:rsidR="00F35F61" w:rsidRDefault="00F35F61" w:rsidP="00F35F61">
      <w:pPr>
        <w:pStyle w:val="KeinLeerraum"/>
        <w:jc w:val="both"/>
        <w:rPr>
          <w:sz w:val="20"/>
        </w:rPr>
      </w:pPr>
      <w:r w:rsidRPr="00F35F61">
        <w:rPr>
          <w:sz w:val="20"/>
        </w:rPr>
        <w:t xml:space="preserve">Der </w:t>
      </w:r>
      <w:r w:rsidR="001A3469">
        <w:rPr>
          <w:sz w:val="20"/>
        </w:rPr>
        <w:t xml:space="preserve">Erfolg des </w:t>
      </w:r>
      <w:r w:rsidRPr="00F35F61">
        <w:rPr>
          <w:sz w:val="20"/>
        </w:rPr>
        <w:t xml:space="preserve">SID steht und fällt mit der Unterstützung der Silbernen. Je mehr Mithilfe </w:t>
      </w:r>
      <w:r w:rsidR="00BF2D3D">
        <w:rPr>
          <w:sz w:val="20"/>
        </w:rPr>
        <w:t>gewährt wird</w:t>
      </w:r>
      <w:r w:rsidRPr="00F35F61">
        <w:rPr>
          <w:sz w:val="20"/>
        </w:rPr>
        <w:t xml:space="preserve">, umso besser kann der SID seine Arbeit für </w:t>
      </w:r>
      <w:r w:rsidR="00BF2D3D">
        <w:rPr>
          <w:sz w:val="20"/>
        </w:rPr>
        <w:t>die Silbernen</w:t>
      </w:r>
      <w:r w:rsidRPr="00F35F61">
        <w:rPr>
          <w:sz w:val="20"/>
        </w:rPr>
        <w:t xml:space="preserve"> ausführen. Also meldet euch im Vorfeld oder auf dem Fest der Drachen.</w:t>
      </w:r>
    </w:p>
    <w:p w:rsidR="009B2BDF" w:rsidRDefault="009B2BDF" w:rsidP="00F35F61">
      <w:pPr>
        <w:pStyle w:val="KeinLeerraum"/>
        <w:jc w:val="both"/>
        <w:rPr>
          <w:sz w:val="20"/>
        </w:rPr>
      </w:pPr>
    </w:p>
    <w:p w:rsidR="009B2BDF" w:rsidRDefault="009B2BDF" w:rsidP="00F35F61">
      <w:pPr>
        <w:pStyle w:val="KeinLeerraum"/>
        <w:jc w:val="both"/>
        <w:rPr>
          <w:sz w:val="20"/>
        </w:rPr>
      </w:pPr>
    </w:p>
    <w:p w:rsidR="009B2BDF" w:rsidRPr="00A67D69" w:rsidRDefault="009B2BDF" w:rsidP="009B2BDF">
      <w:pPr>
        <w:pStyle w:val="KeinLeerraum"/>
        <w:numPr>
          <w:ilvl w:val="0"/>
          <w:numId w:val="5"/>
        </w:numPr>
        <w:rPr>
          <w:sz w:val="20"/>
          <w:szCs w:val="20"/>
        </w:rPr>
      </w:pPr>
      <w:r w:rsidRPr="00A67D69">
        <w:rPr>
          <w:sz w:val="20"/>
          <w:szCs w:val="20"/>
        </w:rPr>
        <w:t>Goldene Regel Bei Unterbrechung von Besprechungen: Die, die Informationen schon geliefert haben, gehen gucken</w:t>
      </w:r>
    </w:p>
    <w:p w:rsidR="009B2BDF" w:rsidRPr="00A67D69" w:rsidRDefault="009B2BDF" w:rsidP="009B2BDF">
      <w:pPr>
        <w:pStyle w:val="KeinLeerraum"/>
        <w:numPr>
          <w:ilvl w:val="0"/>
          <w:numId w:val="5"/>
        </w:numPr>
        <w:rPr>
          <w:sz w:val="20"/>
          <w:szCs w:val="20"/>
        </w:rPr>
      </w:pPr>
      <w:r w:rsidRPr="00A67D69">
        <w:rPr>
          <w:sz w:val="20"/>
          <w:szCs w:val="20"/>
        </w:rPr>
        <w:t>Neutralität, möglichst nicht mit eigener Meinung eine Info verfälschen</w:t>
      </w:r>
    </w:p>
    <w:p w:rsidR="009B2BDF" w:rsidRPr="00A67D69" w:rsidRDefault="009B2BDF" w:rsidP="009B2BDF">
      <w:pPr>
        <w:pStyle w:val="KeinLeerraum"/>
        <w:numPr>
          <w:ilvl w:val="0"/>
          <w:numId w:val="5"/>
        </w:numPr>
        <w:rPr>
          <w:sz w:val="20"/>
          <w:szCs w:val="20"/>
        </w:rPr>
      </w:pPr>
      <w:r w:rsidRPr="00A67D69">
        <w:rPr>
          <w:sz w:val="20"/>
          <w:szCs w:val="20"/>
        </w:rPr>
        <w:t xml:space="preserve">Handzettel (deutsch/englisch) mit Kurzinformation über das Dienstleistungsspektrum des SID (ohne </w:t>
      </w:r>
      <w:proofErr w:type="spellStart"/>
      <w:r w:rsidRPr="00A67D69">
        <w:rPr>
          <w:sz w:val="20"/>
          <w:szCs w:val="20"/>
        </w:rPr>
        <w:t>BlackOps</w:t>
      </w:r>
      <w:proofErr w:type="spellEnd"/>
      <w:r w:rsidRPr="00A67D69">
        <w:rPr>
          <w:sz w:val="20"/>
          <w:szCs w:val="20"/>
        </w:rPr>
        <w:t>… soll LF selbst drauf kommen) für die Lagerleitung und die Heerführung</w:t>
      </w:r>
    </w:p>
    <w:p w:rsidR="009B2BDF" w:rsidRDefault="009B2BDF" w:rsidP="00F35F61">
      <w:pPr>
        <w:pStyle w:val="KeinLeerraum"/>
        <w:jc w:val="both"/>
        <w:rPr>
          <w:sz w:val="20"/>
        </w:rPr>
      </w:pPr>
    </w:p>
    <w:p w:rsidR="00BD20A1" w:rsidRDefault="00BD20A1">
      <w:pPr>
        <w:spacing w:after="200" w:line="276" w:lineRule="auto"/>
        <w:rPr>
          <w:sz w:val="20"/>
        </w:rPr>
      </w:pPr>
      <w:r>
        <w:rPr>
          <w:sz w:val="20"/>
        </w:rPr>
        <w:br w:type="page"/>
      </w:r>
    </w:p>
    <w:p w:rsidR="009B2BDF" w:rsidRPr="00F35F61" w:rsidRDefault="009B2BDF" w:rsidP="00F35F61">
      <w:pPr>
        <w:pStyle w:val="KeinLeerraum"/>
        <w:jc w:val="both"/>
        <w:rPr>
          <w:sz w:val="20"/>
        </w:rPr>
      </w:pPr>
    </w:p>
    <w:p w:rsidR="00F35F61" w:rsidRDefault="00F35F61" w:rsidP="00F35F61">
      <w:pPr>
        <w:pStyle w:val="berschrift2"/>
      </w:pPr>
      <w:bookmarkStart w:id="1" w:name="_Toc393382357"/>
      <w:r>
        <w:t>Hierarchie</w:t>
      </w:r>
      <w:bookmarkEnd w:id="1"/>
    </w:p>
    <w:p w:rsidR="00F35F61" w:rsidRDefault="00F35F61" w:rsidP="00F35F61">
      <w:pPr>
        <w:pStyle w:val="KeinLeerraum"/>
        <w:rPr>
          <w:sz w:val="20"/>
          <w:szCs w:val="24"/>
        </w:rPr>
      </w:pPr>
      <w:r w:rsidRPr="00F35F61">
        <w:rPr>
          <w:sz w:val="20"/>
          <w:szCs w:val="24"/>
        </w:rPr>
        <w:t>Es gibt 3 Kategorie von Personen, die den SID bilden/stützen:</w:t>
      </w:r>
    </w:p>
    <w:p w:rsidR="009B2BDF" w:rsidRPr="00F35F61" w:rsidRDefault="009B2BDF" w:rsidP="00F35F61">
      <w:pPr>
        <w:pStyle w:val="KeinLeerraum"/>
        <w:rPr>
          <w:sz w:val="20"/>
          <w:szCs w:val="24"/>
        </w:rPr>
      </w:pPr>
    </w:p>
    <w:p w:rsidR="00F35F61" w:rsidRPr="00F35F61" w:rsidRDefault="00F35F61" w:rsidP="00F35F61">
      <w:pPr>
        <w:pStyle w:val="KeinLeerraum"/>
        <w:numPr>
          <w:ilvl w:val="0"/>
          <w:numId w:val="33"/>
        </w:numPr>
        <w:rPr>
          <w:sz w:val="20"/>
          <w:szCs w:val="24"/>
        </w:rPr>
      </w:pPr>
      <w:r w:rsidRPr="00F35F61">
        <w:rPr>
          <w:sz w:val="20"/>
          <w:szCs w:val="24"/>
        </w:rPr>
        <w:t>Hauptverantwortliche</w:t>
      </w:r>
    </w:p>
    <w:p w:rsidR="00F35F61" w:rsidRPr="00F35F61" w:rsidRDefault="00F35F61" w:rsidP="00F35F61">
      <w:pPr>
        <w:pStyle w:val="KeinLeerraum"/>
        <w:numPr>
          <w:ilvl w:val="0"/>
          <w:numId w:val="33"/>
        </w:numPr>
        <w:rPr>
          <w:sz w:val="20"/>
          <w:szCs w:val="24"/>
        </w:rPr>
      </w:pPr>
      <w:r w:rsidRPr="00F35F61">
        <w:rPr>
          <w:sz w:val="20"/>
          <w:szCs w:val="24"/>
        </w:rPr>
        <w:t>Freiwillige</w:t>
      </w:r>
    </w:p>
    <w:p w:rsidR="00F35F61" w:rsidRDefault="00F35F61" w:rsidP="00F35F61">
      <w:pPr>
        <w:pStyle w:val="KeinLeerraum"/>
        <w:numPr>
          <w:ilvl w:val="0"/>
          <w:numId w:val="33"/>
        </w:numPr>
        <w:rPr>
          <w:sz w:val="20"/>
          <w:szCs w:val="24"/>
        </w:rPr>
      </w:pPr>
      <w:r w:rsidRPr="00F35F61">
        <w:rPr>
          <w:sz w:val="20"/>
          <w:szCs w:val="24"/>
        </w:rPr>
        <w:t>Bezahlte</w:t>
      </w:r>
    </w:p>
    <w:p w:rsidR="009B2BDF" w:rsidRPr="00F35F61" w:rsidRDefault="009B2BDF" w:rsidP="009B2BDF">
      <w:pPr>
        <w:pStyle w:val="KeinLeerraum"/>
        <w:rPr>
          <w:sz w:val="20"/>
          <w:szCs w:val="24"/>
        </w:rPr>
      </w:pPr>
    </w:p>
    <w:p w:rsidR="00F35F61" w:rsidRDefault="00F35F61" w:rsidP="00F35F61">
      <w:pPr>
        <w:pStyle w:val="KeinLeerraum"/>
        <w:rPr>
          <w:sz w:val="20"/>
          <w:szCs w:val="24"/>
        </w:rPr>
      </w:pPr>
      <w:r w:rsidRPr="00F35F61">
        <w:rPr>
          <w:sz w:val="20"/>
          <w:szCs w:val="24"/>
        </w:rPr>
        <w:t xml:space="preserve">Die </w:t>
      </w:r>
      <w:r w:rsidRPr="00F35F61">
        <w:rPr>
          <w:b/>
          <w:sz w:val="20"/>
          <w:szCs w:val="24"/>
        </w:rPr>
        <w:t>Hauptverantwortlichen</w:t>
      </w:r>
      <w:r w:rsidRPr="00F35F61">
        <w:rPr>
          <w:sz w:val="20"/>
          <w:szCs w:val="24"/>
        </w:rPr>
        <w:t xml:space="preserve"> treffen sich bereits im Vorfeld für Planungstreffen, organisieren, basteln, diskutieren und übernehmen Hauptfunktionen beim SID.</w:t>
      </w:r>
    </w:p>
    <w:p w:rsidR="009B2BDF" w:rsidRPr="00F35F61" w:rsidRDefault="009B2BDF" w:rsidP="00F35F61">
      <w:pPr>
        <w:pStyle w:val="KeinLeerraum"/>
        <w:rPr>
          <w:sz w:val="20"/>
          <w:szCs w:val="24"/>
        </w:rPr>
      </w:pPr>
    </w:p>
    <w:p w:rsidR="00F35F61" w:rsidRDefault="00F35F61" w:rsidP="00F35F61">
      <w:pPr>
        <w:pStyle w:val="KeinLeerraum"/>
        <w:rPr>
          <w:sz w:val="20"/>
          <w:szCs w:val="24"/>
        </w:rPr>
      </w:pPr>
      <w:r w:rsidRPr="00F35F61">
        <w:rPr>
          <w:b/>
          <w:sz w:val="20"/>
          <w:szCs w:val="24"/>
        </w:rPr>
        <w:t>Freiwillige</w:t>
      </w:r>
      <w:r w:rsidRPr="00F35F61">
        <w:rPr>
          <w:sz w:val="20"/>
          <w:szCs w:val="24"/>
        </w:rPr>
        <w:t xml:space="preserve"> kommen während der Tage des Drachenfestes zum SID und helfen ihm ohne </w:t>
      </w:r>
      <w:r w:rsidR="009B2BDF">
        <w:rPr>
          <w:sz w:val="20"/>
          <w:szCs w:val="24"/>
        </w:rPr>
        <w:t>weiteres</w:t>
      </w:r>
      <w:r w:rsidRPr="00F35F61">
        <w:rPr>
          <w:sz w:val="20"/>
          <w:szCs w:val="24"/>
        </w:rPr>
        <w:t>. Sie werden näher eingeweiht</w:t>
      </w:r>
      <w:r w:rsidR="009B2BDF">
        <w:rPr>
          <w:sz w:val="20"/>
          <w:szCs w:val="24"/>
        </w:rPr>
        <w:t xml:space="preserve"> und mit umfassenden und verantwortlichen Aufgaben betraut</w:t>
      </w:r>
      <w:r w:rsidRPr="00F35F61">
        <w:rPr>
          <w:sz w:val="20"/>
          <w:szCs w:val="24"/>
        </w:rPr>
        <w:t>.</w:t>
      </w:r>
    </w:p>
    <w:p w:rsidR="009B2BDF" w:rsidRPr="00F35F61" w:rsidRDefault="009B2BDF" w:rsidP="00F35F61">
      <w:pPr>
        <w:pStyle w:val="KeinLeerraum"/>
        <w:rPr>
          <w:sz w:val="20"/>
          <w:szCs w:val="24"/>
        </w:rPr>
      </w:pPr>
    </w:p>
    <w:p w:rsidR="00F35F61" w:rsidRDefault="00F35F61" w:rsidP="00F35F61">
      <w:pPr>
        <w:pStyle w:val="KeinLeerraum"/>
        <w:rPr>
          <w:sz w:val="20"/>
          <w:szCs w:val="24"/>
        </w:rPr>
      </w:pPr>
      <w:r w:rsidRPr="00F35F61">
        <w:rPr>
          <w:sz w:val="20"/>
          <w:szCs w:val="24"/>
        </w:rPr>
        <w:t xml:space="preserve">Die </w:t>
      </w:r>
      <w:r w:rsidRPr="00F35F61">
        <w:rPr>
          <w:b/>
          <w:sz w:val="20"/>
          <w:szCs w:val="24"/>
        </w:rPr>
        <w:t>Bezahlten</w:t>
      </w:r>
      <w:r w:rsidRPr="00F35F61">
        <w:rPr>
          <w:sz w:val="20"/>
          <w:szCs w:val="24"/>
        </w:rPr>
        <w:t xml:space="preserve"> werden über den SID-Auftraggeber angeheuert und übernehmen gegen Bezahlung temporär für den SID Aufgaben.</w:t>
      </w:r>
      <w:r w:rsidR="009B2BDF">
        <w:rPr>
          <w:sz w:val="20"/>
          <w:szCs w:val="24"/>
        </w:rPr>
        <w:t xml:space="preserve"> Sie werden im vertretbaren Rahmen auf Stand bzgl. aller Informationen gehalten und eingesetzt, wo immer Hilfe gebraucht, bzw. wofür sie engagiert worden sind.</w:t>
      </w:r>
    </w:p>
    <w:p w:rsidR="00595ACD" w:rsidRDefault="00595ACD" w:rsidP="00F35F61">
      <w:pPr>
        <w:pStyle w:val="KeinLeerraum"/>
        <w:rPr>
          <w:sz w:val="20"/>
          <w:szCs w:val="24"/>
        </w:rPr>
      </w:pPr>
    </w:p>
    <w:p w:rsidR="00CC5B83" w:rsidRPr="00F35F61" w:rsidRDefault="00CC5B83" w:rsidP="00F35F61">
      <w:pPr>
        <w:pStyle w:val="KeinLeerraum"/>
        <w:rPr>
          <w:sz w:val="20"/>
          <w:szCs w:val="24"/>
        </w:rPr>
      </w:pPr>
      <w:bookmarkStart w:id="2" w:name="_GoBack"/>
      <w:bookmarkEnd w:id="2"/>
    </w:p>
    <w:p w:rsidR="00F35F61" w:rsidRDefault="00F35F61" w:rsidP="00F35F61">
      <w:pPr>
        <w:pStyle w:val="berschrift2"/>
      </w:pPr>
      <w:bookmarkStart w:id="3" w:name="_Toc393382358"/>
      <w:r>
        <w:t>Aufteilung der Ämter</w:t>
      </w:r>
      <w:bookmarkEnd w:id="3"/>
    </w:p>
    <w:p w:rsidR="00A70C01" w:rsidRPr="00A70C01" w:rsidRDefault="00F35F61" w:rsidP="00A70C01">
      <w:pPr>
        <w:pStyle w:val="KeinLeerraum"/>
        <w:rPr>
          <w:sz w:val="20"/>
          <w:szCs w:val="24"/>
        </w:rPr>
      </w:pPr>
      <w:r w:rsidRPr="00F35F61">
        <w:rPr>
          <w:sz w:val="20"/>
          <w:szCs w:val="24"/>
        </w:rPr>
        <w:t xml:space="preserve">Im Optimalfall gibt es genügend Hauptverantwortliche für alle 10 Ämter. Doch </w:t>
      </w:r>
      <w:r w:rsidR="00AA5F4F">
        <w:rPr>
          <w:sz w:val="20"/>
          <w:szCs w:val="24"/>
        </w:rPr>
        <w:t>es</w:t>
      </w:r>
      <w:r w:rsidRPr="00F35F61">
        <w:rPr>
          <w:sz w:val="20"/>
          <w:szCs w:val="24"/>
        </w:rPr>
        <w:t xml:space="preserve"> gibt</w:t>
      </w:r>
      <w:r w:rsidR="00AA5F4F">
        <w:rPr>
          <w:sz w:val="20"/>
          <w:szCs w:val="24"/>
        </w:rPr>
        <w:t xml:space="preserve"> auch Ämter, die nebenbei </w:t>
      </w:r>
      <w:r w:rsidRPr="00F35F61">
        <w:rPr>
          <w:sz w:val="20"/>
          <w:szCs w:val="24"/>
        </w:rPr>
        <w:t>erledigt/gepflegt werden</w:t>
      </w:r>
      <w:r w:rsidR="00AA5F4F">
        <w:rPr>
          <w:sz w:val="20"/>
          <w:szCs w:val="24"/>
        </w:rPr>
        <w:t xml:space="preserve"> können</w:t>
      </w:r>
      <w:r w:rsidRPr="00F35F61">
        <w:rPr>
          <w:sz w:val="20"/>
          <w:szCs w:val="24"/>
        </w:rPr>
        <w:t xml:space="preserve">. Außerdem bietet es sich an, bei personellen Engpässen während des Drachenfestes, eine Vertreterregelung zu machen. Zuletzt sollte jeder Hauptverantwortliche in der Lage sein, jedes Amt übernehmen zu können, da immer mal jemand ausfallen kann. Es folgt nun eine </w:t>
      </w:r>
      <w:r w:rsidR="00AA5F4F">
        <w:rPr>
          <w:sz w:val="20"/>
          <w:szCs w:val="24"/>
        </w:rPr>
        <w:t>Beschreibung der</w:t>
      </w:r>
      <w:r w:rsidRPr="00F35F61">
        <w:rPr>
          <w:sz w:val="20"/>
          <w:szCs w:val="24"/>
        </w:rPr>
        <w:t xml:space="preserve"> Ämter:</w:t>
      </w:r>
    </w:p>
    <w:p w:rsidR="00A70C01" w:rsidRPr="00A70C01" w:rsidRDefault="00A70C01" w:rsidP="00A70C01">
      <w:pPr>
        <w:pStyle w:val="KeinLeerraum"/>
        <w:rPr>
          <w:sz w:val="20"/>
          <w:szCs w:val="24"/>
        </w:rPr>
      </w:pPr>
    </w:p>
    <w:p w:rsidR="00A70C01" w:rsidRPr="00F35F61" w:rsidRDefault="00A70C01" w:rsidP="00F35F61">
      <w:pPr>
        <w:pStyle w:val="KeinLeerraum"/>
        <w:rPr>
          <w:sz w:val="20"/>
          <w:szCs w:val="24"/>
        </w:rPr>
      </w:pPr>
    </w:p>
    <w:p w:rsidR="002416CA" w:rsidRDefault="002416CA">
      <w:pPr>
        <w:spacing w:after="200" w:line="276" w:lineRule="auto"/>
        <w:rPr>
          <w:sz w:val="20"/>
        </w:rPr>
      </w:pPr>
      <w:r>
        <w:rPr>
          <w:sz w:val="20"/>
        </w:rPr>
        <w:br w:type="page"/>
      </w:r>
    </w:p>
    <w:p w:rsidR="00066E49" w:rsidRPr="00F35F61" w:rsidRDefault="00066E49" w:rsidP="00F35F61">
      <w:pPr>
        <w:pStyle w:val="KeinLeerraum"/>
        <w:jc w:val="both"/>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3643A9" w:rsidTr="003643A9">
        <w:trPr>
          <w:gridAfter w:val="1"/>
          <w:wAfter w:w="27" w:type="dxa"/>
        </w:trPr>
        <w:tc>
          <w:tcPr>
            <w:tcW w:w="9667" w:type="dxa"/>
            <w:gridSpan w:val="2"/>
          </w:tcPr>
          <w:p w:rsidR="003643A9" w:rsidRDefault="00495C71" w:rsidP="00495C71">
            <w:pPr>
              <w:pStyle w:val="berschrift2"/>
              <w:jc w:val="center"/>
              <w:outlineLvl w:val="1"/>
            </w:pPr>
            <w:bookmarkStart w:id="4" w:name="_Toc393382359"/>
            <w:r w:rsidRPr="00495C71">
              <w:t>Scientiariat</w:t>
            </w:r>
            <w:bookmarkEnd w:id="4"/>
          </w:p>
          <w:p w:rsidR="00A70C01" w:rsidRPr="00A70C01" w:rsidRDefault="00A70C01" w:rsidP="00A70C01">
            <w:pPr>
              <w:pStyle w:val="KeinLeerraum"/>
              <w:jc w:val="center"/>
              <w:rPr>
                <w:sz w:val="20"/>
                <w:szCs w:val="24"/>
              </w:rPr>
            </w:pPr>
            <w:r w:rsidRPr="00A70C01">
              <w:rPr>
                <w:sz w:val="20"/>
                <w:szCs w:val="24"/>
              </w:rPr>
              <w:t>Der Weg zu Wahrheit un</w:t>
            </w:r>
            <w:r>
              <w:rPr>
                <w:sz w:val="20"/>
                <w:szCs w:val="24"/>
              </w:rPr>
              <w:t>d Weisheit - Wissen ist Macht</w:t>
            </w:r>
          </w:p>
          <w:p w:rsidR="00A70C01" w:rsidRPr="00A70C01" w:rsidRDefault="00A70C01" w:rsidP="00A70C01">
            <w:pPr>
              <w:pStyle w:val="KeinLeerraum"/>
              <w:jc w:val="center"/>
              <w:rPr>
                <w:sz w:val="20"/>
                <w:szCs w:val="24"/>
                <w:lang w:val="en-US"/>
              </w:rPr>
            </w:pPr>
            <w:r w:rsidRPr="00A70C01">
              <w:rPr>
                <w:sz w:val="20"/>
                <w:szCs w:val="24"/>
                <w:lang w:val="en-US"/>
              </w:rPr>
              <w:t xml:space="preserve">Via ad </w:t>
            </w:r>
            <w:proofErr w:type="spellStart"/>
            <w:r w:rsidRPr="00A70C01">
              <w:rPr>
                <w:sz w:val="20"/>
                <w:szCs w:val="24"/>
                <w:lang w:val="en-US"/>
              </w:rPr>
              <w:t>Saptientiae</w:t>
            </w:r>
            <w:proofErr w:type="spellEnd"/>
            <w:r w:rsidRPr="00A70C01">
              <w:rPr>
                <w:sz w:val="20"/>
                <w:szCs w:val="24"/>
                <w:lang w:val="en-US"/>
              </w:rPr>
              <w:t xml:space="preserve"> - </w:t>
            </w:r>
            <w:proofErr w:type="spellStart"/>
            <w:r w:rsidRPr="00A70C01">
              <w:rPr>
                <w:sz w:val="20"/>
                <w:szCs w:val="24"/>
                <w:lang w:val="en-US"/>
              </w:rPr>
              <w:t>Scientia</w:t>
            </w:r>
            <w:proofErr w:type="spellEnd"/>
            <w:r w:rsidRPr="00A70C01">
              <w:rPr>
                <w:sz w:val="20"/>
                <w:szCs w:val="24"/>
                <w:lang w:val="en-US"/>
              </w:rPr>
              <w:t xml:space="preserve"> </w:t>
            </w:r>
            <w:proofErr w:type="spellStart"/>
            <w:r w:rsidRPr="00A70C01">
              <w:rPr>
                <w:sz w:val="20"/>
                <w:szCs w:val="24"/>
                <w:lang w:val="en-US"/>
              </w:rPr>
              <w:t>P</w:t>
            </w:r>
            <w:r>
              <w:rPr>
                <w:sz w:val="20"/>
                <w:szCs w:val="24"/>
                <w:lang w:val="en-US"/>
              </w:rPr>
              <w:t>otentia</w:t>
            </w:r>
            <w:proofErr w:type="spellEnd"/>
            <w:r>
              <w:rPr>
                <w:sz w:val="20"/>
                <w:szCs w:val="24"/>
                <w:lang w:val="en-US"/>
              </w:rPr>
              <w:t xml:space="preserve"> </w:t>
            </w:r>
            <w:proofErr w:type="spellStart"/>
            <w:r>
              <w:rPr>
                <w:sz w:val="20"/>
                <w:szCs w:val="24"/>
                <w:lang w:val="en-US"/>
              </w:rPr>
              <w:t>est</w:t>
            </w:r>
            <w:proofErr w:type="spellEnd"/>
            <w:r>
              <w:rPr>
                <w:sz w:val="20"/>
                <w:szCs w:val="24"/>
                <w:lang w:val="en-US"/>
              </w:rPr>
              <w:t xml:space="preserve"> - Via ad </w:t>
            </w:r>
            <w:proofErr w:type="spellStart"/>
            <w:r>
              <w:rPr>
                <w:sz w:val="20"/>
                <w:szCs w:val="24"/>
                <w:lang w:val="en-US"/>
              </w:rPr>
              <w:t>Veritate</w:t>
            </w:r>
            <w:proofErr w:type="spellEnd"/>
          </w:p>
          <w:p w:rsidR="00495C71" w:rsidRPr="00A70C01" w:rsidRDefault="00495C71" w:rsidP="00495C71">
            <w:pPr>
              <w:pStyle w:val="KeinLeerraum"/>
              <w:jc w:val="center"/>
              <w:rPr>
                <w:sz w:val="16"/>
                <w:lang w:val="en-US"/>
              </w:rPr>
            </w:pPr>
          </w:p>
          <w:p w:rsidR="00495C71" w:rsidRDefault="002416CA" w:rsidP="00495C71">
            <w:pPr>
              <w:pStyle w:val="KeinLeerraum"/>
              <w:jc w:val="center"/>
              <w:rPr>
                <w:sz w:val="16"/>
              </w:rPr>
            </w:pPr>
            <w:r>
              <w:rPr>
                <w:noProof/>
                <w:sz w:val="20"/>
                <w:lang w:eastAsia="de-DE"/>
              </w:rPr>
              <w:drawing>
                <wp:inline distT="0" distB="0" distL="0" distR="0">
                  <wp:extent cx="1807200" cy="1800000"/>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cientiariat late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7200" cy="1800000"/>
                          </a:xfrm>
                          <a:prstGeom prst="rect">
                            <a:avLst/>
                          </a:prstGeom>
                        </pic:spPr>
                      </pic:pic>
                    </a:graphicData>
                  </a:graphic>
                </wp:inline>
              </w:drawing>
            </w:r>
          </w:p>
          <w:p w:rsidR="00495C71" w:rsidRPr="00495C71" w:rsidRDefault="00495C71" w:rsidP="00495C71">
            <w:pPr>
              <w:pStyle w:val="KeinLeerraum"/>
              <w:jc w:val="center"/>
              <w:rPr>
                <w:sz w:val="16"/>
                <w:szCs w:val="24"/>
              </w:rPr>
            </w:pPr>
          </w:p>
        </w:tc>
      </w:tr>
      <w:tr w:rsidR="00595ACD" w:rsidRPr="00A70C01" w:rsidTr="00595ACD">
        <w:tc>
          <w:tcPr>
            <w:tcW w:w="1021" w:type="dxa"/>
          </w:tcPr>
          <w:p w:rsidR="00595ACD" w:rsidRPr="00A70C01" w:rsidRDefault="00595ACD" w:rsidP="00F35F61">
            <w:pPr>
              <w:pStyle w:val="KeinLeerraum"/>
              <w:rPr>
                <w:sz w:val="18"/>
              </w:rPr>
            </w:pPr>
            <w:r w:rsidRPr="00A70C01">
              <w:rPr>
                <w:sz w:val="18"/>
              </w:rPr>
              <w:t>Mitglieder:</w:t>
            </w:r>
          </w:p>
        </w:tc>
        <w:tc>
          <w:tcPr>
            <w:tcW w:w="8673" w:type="dxa"/>
            <w:gridSpan w:val="2"/>
          </w:tcPr>
          <w:p w:rsidR="00595ACD" w:rsidRPr="00A70C01" w:rsidRDefault="00595ACD" w:rsidP="00F35F61">
            <w:pPr>
              <w:pStyle w:val="KeinLeerraum"/>
              <w:rPr>
                <w:sz w:val="18"/>
              </w:rPr>
            </w:pPr>
            <w:r w:rsidRPr="00A70C01">
              <w:rPr>
                <w:sz w:val="18"/>
              </w:rPr>
              <w:t>Alle SID-Mitglieder</w:t>
            </w:r>
          </w:p>
        </w:tc>
      </w:tr>
      <w:tr w:rsidR="00595ACD" w:rsidRPr="00A70C01" w:rsidTr="00595ACD">
        <w:tc>
          <w:tcPr>
            <w:tcW w:w="1021" w:type="dxa"/>
          </w:tcPr>
          <w:p w:rsidR="00595ACD" w:rsidRPr="00A70C01" w:rsidRDefault="00595ACD" w:rsidP="00F35F61">
            <w:pPr>
              <w:pStyle w:val="KeinLeerraum"/>
              <w:rPr>
                <w:sz w:val="18"/>
              </w:rPr>
            </w:pPr>
            <w:r w:rsidRPr="00A70C01">
              <w:rPr>
                <w:sz w:val="18"/>
              </w:rPr>
              <w:t>Material:</w:t>
            </w:r>
          </w:p>
        </w:tc>
        <w:tc>
          <w:tcPr>
            <w:tcW w:w="8673" w:type="dxa"/>
            <w:gridSpan w:val="2"/>
          </w:tcPr>
          <w:p w:rsidR="00595ACD" w:rsidRPr="00A70C01" w:rsidRDefault="00595ACD" w:rsidP="00595ACD">
            <w:pPr>
              <w:pStyle w:val="KeinLeerraum"/>
              <w:numPr>
                <w:ilvl w:val="0"/>
                <w:numId w:val="11"/>
              </w:numPr>
              <w:ind w:left="397"/>
              <w:rPr>
                <w:sz w:val="18"/>
                <w:szCs w:val="24"/>
              </w:rPr>
            </w:pPr>
            <w:r w:rsidRPr="00A70C01">
              <w:rPr>
                <w:sz w:val="18"/>
                <w:szCs w:val="24"/>
              </w:rPr>
              <w:t>Informationsbuch</w:t>
            </w:r>
            <w:r w:rsidR="00947C9F" w:rsidRPr="00A70C01">
              <w:rPr>
                <w:sz w:val="18"/>
                <w:szCs w:val="24"/>
              </w:rPr>
              <w:t>/-blätter/-formulare</w:t>
            </w:r>
            <w:r w:rsidR="005167AF" w:rsidRPr="00A70C01">
              <w:rPr>
                <w:sz w:val="18"/>
                <w:szCs w:val="24"/>
              </w:rPr>
              <w:t xml:space="preserve"> untergebracht in Kisten/Karteikästen/Mappen</w:t>
            </w:r>
          </w:p>
          <w:p w:rsidR="00595ACD" w:rsidRPr="00A70C01" w:rsidRDefault="00595ACD" w:rsidP="005167AF">
            <w:pPr>
              <w:pStyle w:val="KeinLeerraum"/>
              <w:numPr>
                <w:ilvl w:val="0"/>
                <w:numId w:val="11"/>
              </w:numPr>
              <w:ind w:left="397"/>
              <w:rPr>
                <w:sz w:val="18"/>
                <w:szCs w:val="24"/>
              </w:rPr>
            </w:pPr>
            <w:r w:rsidRPr="00A70C01">
              <w:rPr>
                <w:sz w:val="18"/>
                <w:szCs w:val="24"/>
              </w:rPr>
              <w:t xml:space="preserve">Briefkasten für </w:t>
            </w:r>
            <w:r w:rsidR="00200264" w:rsidRPr="00A70C01">
              <w:rPr>
                <w:sz w:val="18"/>
                <w:szCs w:val="24"/>
              </w:rPr>
              <w:t>(</w:t>
            </w:r>
            <w:r w:rsidRPr="00A70C01">
              <w:rPr>
                <w:sz w:val="18"/>
                <w:szCs w:val="24"/>
              </w:rPr>
              <w:t>Info</w:t>
            </w:r>
            <w:r w:rsidR="00200264" w:rsidRPr="00A70C01">
              <w:rPr>
                <w:sz w:val="18"/>
                <w:szCs w:val="24"/>
              </w:rPr>
              <w:t>rmationen</w:t>
            </w:r>
            <w:r w:rsidRPr="00A70C01">
              <w:rPr>
                <w:sz w:val="18"/>
                <w:szCs w:val="24"/>
              </w:rPr>
              <w:t>/Gerüchte</w:t>
            </w:r>
            <w:r w:rsidR="00200264" w:rsidRPr="00A70C01">
              <w:rPr>
                <w:sz w:val="18"/>
                <w:szCs w:val="24"/>
              </w:rPr>
              <w:t>/Beschwerde</w:t>
            </w:r>
            <w:r w:rsidR="00947C9F" w:rsidRPr="00A70C01">
              <w:rPr>
                <w:sz w:val="18"/>
                <w:szCs w:val="24"/>
              </w:rPr>
              <w:t>n</w:t>
            </w:r>
            <w:r w:rsidR="00200264" w:rsidRPr="00A70C01">
              <w:rPr>
                <w:sz w:val="18"/>
                <w:szCs w:val="24"/>
              </w:rPr>
              <w:t>)</w:t>
            </w:r>
          </w:p>
          <w:p w:rsidR="00947C9F" w:rsidRPr="00A70C01" w:rsidRDefault="00947C9F" w:rsidP="00200264">
            <w:pPr>
              <w:pStyle w:val="KeinLeerraum"/>
              <w:numPr>
                <w:ilvl w:val="0"/>
                <w:numId w:val="11"/>
              </w:numPr>
              <w:ind w:left="397"/>
              <w:rPr>
                <w:sz w:val="18"/>
                <w:szCs w:val="24"/>
              </w:rPr>
            </w:pPr>
            <w:r w:rsidRPr="00A70C01">
              <w:rPr>
                <w:sz w:val="18"/>
                <w:szCs w:val="24"/>
              </w:rPr>
              <w:t>Ausrüstung</w:t>
            </w:r>
          </w:p>
          <w:p w:rsidR="009B0986" w:rsidRPr="00A70C01" w:rsidRDefault="009B0986" w:rsidP="00200264">
            <w:pPr>
              <w:pStyle w:val="KeinLeerraum"/>
              <w:numPr>
                <w:ilvl w:val="0"/>
                <w:numId w:val="11"/>
              </w:numPr>
              <w:ind w:left="397"/>
              <w:rPr>
                <w:sz w:val="18"/>
                <w:szCs w:val="24"/>
              </w:rPr>
            </w:pPr>
            <w:r w:rsidRPr="00A70C01">
              <w:rPr>
                <w:sz w:val="18"/>
                <w:szCs w:val="24"/>
              </w:rPr>
              <w:t>SID-Ausweise mit Visitenkarten</w:t>
            </w:r>
          </w:p>
          <w:p w:rsidR="00595ACD" w:rsidRPr="00A70C01" w:rsidRDefault="00200264" w:rsidP="00200264">
            <w:pPr>
              <w:pStyle w:val="KeinLeerraum"/>
              <w:numPr>
                <w:ilvl w:val="0"/>
                <w:numId w:val="11"/>
              </w:numPr>
              <w:ind w:left="397"/>
              <w:rPr>
                <w:sz w:val="18"/>
                <w:szCs w:val="24"/>
              </w:rPr>
            </w:pPr>
            <w:r w:rsidRPr="00A70C01">
              <w:rPr>
                <w:sz w:val="18"/>
                <w:szCs w:val="24"/>
              </w:rPr>
              <w:t>Spezialwerkzeug</w:t>
            </w:r>
            <w:r w:rsidR="005167AF" w:rsidRPr="00A70C01">
              <w:rPr>
                <w:sz w:val="18"/>
                <w:szCs w:val="24"/>
              </w:rPr>
              <w:t>/-ausrüstung</w:t>
            </w:r>
          </w:p>
          <w:p w:rsidR="009B0986" w:rsidRPr="00A70C01" w:rsidRDefault="00AA58A1" w:rsidP="009B0986">
            <w:pPr>
              <w:pStyle w:val="KeinLeerraum"/>
              <w:numPr>
                <w:ilvl w:val="0"/>
                <w:numId w:val="11"/>
              </w:numPr>
              <w:ind w:left="397"/>
              <w:rPr>
                <w:sz w:val="18"/>
                <w:szCs w:val="24"/>
              </w:rPr>
            </w:pPr>
            <w:r w:rsidRPr="00A70C01">
              <w:rPr>
                <w:sz w:val="18"/>
                <w:szCs w:val="24"/>
              </w:rPr>
              <w:t>Schwarzes Brett</w:t>
            </w:r>
            <w:r w:rsidR="00AC4CA7" w:rsidRPr="00A70C01">
              <w:rPr>
                <w:sz w:val="18"/>
                <w:szCs w:val="24"/>
              </w:rPr>
              <w:t xml:space="preserve"> (Board: Öffentliche Mitteilungen und Board: Anzahl Dracheneier aller Lager + Banner bei den Lagern)</w:t>
            </w:r>
          </w:p>
        </w:tc>
      </w:tr>
    </w:tbl>
    <w:p w:rsidR="00947C9F" w:rsidRDefault="00947C9F" w:rsidP="00F35F61">
      <w:pPr>
        <w:pStyle w:val="KeinLeerraum"/>
        <w:rPr>
          <w:sz w:val="20"/>
        </w:rPr>
      </w:pPr>
    </w:p>
    <w:p w:rsidR="00947C9F" w:rsidRPr="00A70C01" w:rsidRDefault="00F35F61" w:rsidP="00F35F61">
      <w:pPr>
        <w:pStyle w:val="KeinLeerraum"/>
        <w:rPr>
          <w:sz w:val="18"/>
        </w:rPr>
      </w:pPr>
      <w:r w:rsidRPr="00A70C01">
        <w:rPr>
          <w:sz w:val="18"/>
        </w:rPr>
        <w:t>Das Scientiariat ist das Amt zur Beschaffung und Verarbeitung von Informationen. Diesem Amt gehören alle Mitglieder an, denn es entspricht dem Kerngeschäft des SID.</w:t>
      </w:r>
      <w:r w:rsidR="00947C9F" w:rsidRPr="00A70C01">
        <w:rPr>
          <w:sz w:val="18"/>
        </w:rPr>
        <w:t xml:space="preserve"> </w:t>
      </w:r>
      <w:r w:rsidR="006000EC" w:rsidRPr="00A70C01">
        <w:rPr>
          <w:sz w:val="18"/>
        </w:rPr>
        <w:t>In regelmäßigen Abständen kommen wenn möglich alle Mitglieder zusammen und machen eine Tagesbesprechung. Bei besonderen Situationen/Ereignissen werden auch mal gesonderte Sitzungen einberufen.</w:t>
      </w:r>
    </w:p>
    <w:p w:rsidR="005167AF" w:rsidRPr="00A70C01" w:rsidRDefault="005167AF" w:rsidP="00F35F61">
      <w:pPr>
        <w:pStyle w:val="KeinLeerraum"/>
        <w:rPr>
          <w:sz w:val="18"/>
        </w:rPr>
      </w:pPr>
    </w:p>
    <w:p w:rsidR="005167AF" w:rsidRPr="00A70C01" w:rsidRDefault="005167AF" w:rsidP="00F35F61">
      <w:pPr>
        <w:pStyle w:val="KeinLeerraum"/>
        <w:rPr>
          <w:sz w:val="18"/>
        </w:rPr>
      </w:pPr>
      <w:r w:rsidRPr="00A70C01">
        <w:rPr>
          <w:sz w:val="18"/>
        </w:rPr>
        <w:t>Zu den Aufgaben im Scientiariat gehören</w:t>
      </w:r>
      <w:r w:rsidR="00947C9F" w:rsidRPr="00A70C01">
        <w:rPr>
          <w:sz w:val="18"/>
        </w:rPr>
        <w:t xml:space="preserve"> ad </w:t>
      </w:r>
      <w:proofErr w:type="spellStart"/>
      <w:r w:rsidR="00947C9F" w:rsidRPr="00A70C01">
        <w:rPr>
          <w:sz w:val="18"/>
        </w:rPr>
        <w:t>primo</w:t>
      </w:r>
      <w:proofErr w:type="spellEnd"/>
      <w:r w:rsidR="00947C9F" w:rsidRPr="00A70C01">
        <w:rPr>
          <w:sz w:val="18"/>
        </w:rPr>
        <w:t xml:space="preserve"> Informationen auf lautere Art und Weise unter Einsatz der Ausrüstung und Spezialwerkzeuge von allen möglichen Personen oder Orten </w:t>
      </w:r>
      <w:r w:rsidRPr="00A70C01">
        <w:rPr>
          <w:sz w:val="18"/>
        </w:rPr>
        <w:t>zu sammeln</w:t>
      </w:r>
      <w:r w:rsidR="00947C9F" w:rsidRPr="00A70C01">
        <w:rPr>
          <w:sz w:val="18"/>
        </w:rPr>
        <w:t xml:space="preserve">. Ad </w:t>
      </w:r>
      <w:proofErr w:type="spellStart"/>
      <w:r w:rsidR="00947C9F" w:rsidRPr="00A70C01">
        <w:rPr>
          <w:sz w:val="18"/>
        </w:rPr>
        <w:t>secundo</w:t>
      </w:r>
      <w:proofErr w:type="spellEnd"/>
      <w:r w:rsidR="00947C9F" w:rsidRPr="00A70C01">
        <w:rPr>
          <w:sz w:val="18"/>
        </w:rPr>
        <w:t xml:space="preserve"> werden diese Informationen in der Form aufbereitet, dass sie auf die dafür vorgesehenen Formulare und Protokolle niedergeschrieben und sortiert im Informationsbuch oder –</w:t>
      </w:r>
      <w:proofErr w:type="spellStart"/>
      <w:r w:rsidR="00947C9F" w:rsidRPr="00A70C01">
        <w:rPr>
          <w:sz w:val="18"/>
        </w:rPr>
        <w:t>ordner</w:t>
      </w:r>
      <w:proofErr w:type="spellEnd"/>
      <w:r w:rsidR="00947C9F" w:rsidRPr="00A70C01">
        <w:rPr>
          <w:sz w:val="18"/>
        </w:rPr>
        <w:t xml:space="preserve"> </w:t>
      </w:r>
      <w:r w:rsidR="002D1A21" w:rsidRPr="00A70C01">
        <w:rPr>
          <w:sz w:val="18"/>
        </w:rPr>
        <w:t xml:space="preserve">für jedes Mitglied zugreifbar </w:t>
      </w:r>
      <w:r w:rsidR="00947C9F" w:rsidRPr="00A70C01">
        <w:rPr>
          <w:sz w:val="18"/>
        </w:rPr>
        <w:t>eingelagert werden.</w:t>
      </w:r>
      <w:r w:rsidR="002D1A21" w:rsidRPr="00A70C01">
        <w:rPr>
          <w:sz w:val="18"/>
        </w:rPr>
        <w:t xml:space="preserve"> Ad </w:t>
      </w:r>
      <w:proofErr w:type="spellStart"/>
      <w:r w:rsidR="002D1A21" w:rsidRPr="00A70C01">
        <w:rPr>
          <w:sz w:val="18"/>
        </w:rPr>
        <w:t>tertio</w:t>
      </w:r>
      <w:proofErr w:type="spellEnd"/>
      <w:r w:rsidR="002D1A21" w:rsidRPr="00A70C01">
        <w:rPr>
          <w:sz w:val="18"/>
        </w:rPr>
        <w:t xml:space="preserve"> werden die gesammelten Informationen verarbeitet. Das geschieht bspw. durch eine Priorisierung der Materialien</w:t>
      </w:r>
      <w:r w:rsidR="00F51169" w:rsidRPr="00A70C01">
        <w:rPr>
          <w:sz w:val="18"/>
        </w:rPr>
        <w:t>, bspw.</w:t>
      </w:r>
      <w:r w:rsidR="002D1A21" w:rsidRPr="00A70C01">
        <w:rPr>
          <w:sz w:val="18"/>
        </w:rPr>
        <w:t xml:space="preserve"> durch eine Analyse und Zusammenstellung aller von Mitgliedern gesammelten Informationen zu einem Thema</w:t>
      </w:r>
      <w:r w:rsidR="00F51169" w:rsidRPr="00A70C01">
        <w:rPr>
          <w:sz w:val="18"/>
        </w:rPr>
        <w:t>, bspw.</w:t>
      </w:r>
      <w:r w:rsidR="00043587" w:rsidRPr="00A70C01">
        <w:rPr>
          <w:sz w:val="18"/>
        </w:rPr>
        <w:t xml:space="preserve"> bei schlechter Notiz die Recherche zur Vervollständigung/Klarstellung von Informationen</w:t>
      </w:r>
      <w:r w:rsidR="00354C16" w:rsidRPr="00A70C01">
        <w:rPr>
          <w:sz w:val="18"/>
        </w:rPr>
        <w:t>, bspw. durch die Erstellung / Aktualisierung von einem Bericht, Daily Notes, Zusammenfassung für bspw. die Lagerführungssitzung</w:t>
      </w:r>
      <w:r w:rsidR="002D1A21" w:rsidRPr="00A70C01">
        <w:rPr>
          <w:sz w:val="18"/>
        </w:rPr>
        <w:t xml:space="preserve">. Ad </w:t>
      </w:r>
      <w:proofErr w:type="spellStart"/>
      <w:r w:rsidR="002D1A21" w:rsidRPr="00A70C01">
        <w:rPr>
          <w:sz w:val="18"/>
        </w:rPr>
        <w:t>quarto</w:t>
      </w:r>
      <w:proofErr w:type="spellEnd"/>
      <w:r w:rsidR="002D1A21" w:rsidRPr="00A70C01">
        <w:rPr>
          <w:sz w:val="18"/>
        </w:rPr>
        <w:t xml:space="preserve"> werden die Informationen je nach Brisanz oder Veröffentlichungsstufe an die entsprechenden Adressaten</w:t>
      </w:r>
      <w:r w:rsidRPr="00A70C01">
        <w:rPr>
          <w:sz w:val="18"/>
        </w:rPr>
        <w:t xml:space="preserve"> oder die Veröffentlichungsbretter</w:t>
      </w:r>
      <w:r w:rsidR="002D1A21" w:rsidRPr="00A70C01">
        <w:rPr>
          <w:sz w:val="18"/>
        </w:rPr>
        <w:t xml:space="preserve"> weitergegeben.</w:t>
      </w:r>
    </w:p>
    <w:p w:rsidR="005167AF" w:rsidRPr="00A70C01" w:rsidRDefault="005167AF" w:rsidP="00F35F61">
      <w:pPr>
        <w:pStyle w:val="KeinLeerraum"/>
        <w:rPr>
          <w:sz w:val="18"/>
        </w:rPr>
      </w:pPr>
    </w:p>
    <w:p w:rsidR="00F35F61" w:rsidRPr="00A70C01" w:rsidRDefault="005167AF" w:rsidP="00F35F61">
      <w:pPr>
        <w:pStyle w:val="KeinLeerraum"/>
        <w:rPr>
          <w:sz w:val="18"/>
        </w:rPr>
      </w:pPr>
      <w:r w:rsidRPr="00A70C01">
        <w:rPr>
          <w:sz w:val="18"/>
        </w:rPr>
        <w:t xml:space="preserve">Informationen werden in 3 Kategorien eingeteilt: </w:t>
      </w:r>
      <w:r w:rsidRPr="00A70C01">
        <w:rPr>
          <w:sz w:val="18"/>
          <w:szCs w:val="24"/>
        </w:rPr>
        <w:t>„Öffentlich“, „Auf Anfrage“, „Streng geheim“</w:t>
      </w:r>
      <w:r w:rsidRPr="00A70C01">
        <w:rPr>
          <w:sz w:val="18"/>
        </w:rPr>
        <w:t xml:space="preserve">. Je ein solcher Stempelabdruck sollte die Formulare zu allen Informationen zieren. Öffentliche Informationen dürfen an jeden (auch </w:t>
      </w:r>
      <w:r w:rsidR="00F51169" w:rsidRPr="00A70C01">
        <w:rPr>
          <w:sz w:val="18"/>
        </w:rPr>
        <w:t xml:space="preserve">an </w:t>
      </w:r>
      <w:r w:rsidRPr="00A70C01">
        <w:rPr>
          <w:sz w:val="18"/>
        </w:rPr>
        <w:t xml:space="preserve">Gäste) verteilt/weitergegeben werden. Informationen auf Anfrage werden nicht ausgestellt/verbreitet, können aber </w:t>
      </w:r>
      <w:proofErr w:type="spellStart"/>
      <w:r w:rsidRPr="00A70C01">
        <w:rPr>
          <w:sz w:val="18"/>
        </w:rPr>
        <w:t>idR</w:t>
      </w:r>
      <w:proofErr w:type="spellEnd"/>
      <w:r w:rsidRPr="00A70C01">
        <w:rPr>
          <w:sz w:val="18"/>
        </w:rPr>
        <w:t>. von jedem Silbernen angefragt werden. Geheime Informationen werden gesichert gelagert und nur unter Vorlage des Passierschein</w:t>
      </w:r>
      <w:r w:rsidR="00354C16" w:rsidRPr="00A70C01">
        <w:rPr>
          <w:sz w:val="18"/>
        </w:rPr>
        <w:t>s</w:t>
      </w:r>
      <w:r w:rsidRPr="00A70C01">
        <w:rPr>
          <w:sz w:val="18"/>
        </w:rPr>
        <w:t>, bzw. der notwendigen Berechtigung/Sicherheitsstufe ausgehändigt.</w:t>
      </w:r>
    </w:p>
    <w:p w:rsidR="005167AF" w:rsidRPr="00A70C01" w:rsidRDefault="005167AF" w:rsidP="00F35F61">
      <w:pPr>
        <w:pStyle w:val="KeinLeerraum"/>
        <w:rPr>
          <w:sz w:val="18"/>
        </w:rPr>
      </w:pPr>
    </w:p>
    <w:p w:rsidR="002D1A21" w:rsidRPr="00A70C01" w:rsidRDefault="002D1A21" w:rsidP="00F35F61">
      <w:pPr>
        <w:pStyle w:val="KeinLeerraum"/>
        <w:rPr>
          <w:sz w:val="18"/>
        </w:rPr>
      </w:pPr>
      <w:r w:rsidRPr="00A70C01">
        <w:rPr>
          <w:sz w:val="18"/>
        </w:rPr>
        <w:t>Da die Informationsbeschaffung manchmal mit Schwierigkeiten behaftet ist, gilt es dazu Operationen zu planen. Das kann u.a. bedeuten, dass finanzielle Mittel beim Tresoriat beantragt, nötige Fachkräfte vom Mercedariat angefordert, Vorgehensweisen mit mehreren Mitgliedern abgesprochen werden müssen.</w:t>
      </w:r>
      <w:r w:rsidR="00043587" w:rsidRPr="00A70C01">
        <w:rPr>
          <w:sz w:val="18"/>
        </w:rPr>
        <w:t xml:space="preserve"> Da die Informationsbeschaffung auch mit Gefahren für Leib und Leben verbunden ist, treten die Mitglieder offiziell mit SID-Amtstracht und inoffiziell in berufsüblicher Kleidung auf. Die aktive Informationsbeschaffung wird vom Mitglied selbst vorgenommen, die passive Informationsbeschaffung von einem Mitglied organisiert und durch angeworbene oder freiwillige Hilfskräfte</w:t>
      </w:r>
      <w:r w:rsidR="005167AF" w:rsidRPr="00A70C01">
        <w:rPr>
          <w:sz w:val="18"/>
        </w:rPr>
        <w:t xml:space="preserve"> vorgenommen. Passiv kann aber auch sein, wenn die Informationen über Gäste des SID in Form eines Gesprächs oder eines Briefes im Briefkasten, der natürlich regelmäßig geleert werden sollte, vorbeigebracht werden.</w:t>
      </w:r>
    </w:p>
    <w:p w:rsidR="005167AF" w:rsidRPr="00A70C01" w:rsidRDefault="005167AF" w:rsidP="00F35F61">
      <w:pPr>
        <w:pStyle w:val="KeinLeerraum"/>
        <w:rPr>
          <w:sz w:val="18"/>
        </w:rPr>
      </w:pPr>
    </w:p>
    <w:p w:rsidR="00A70C01" w:rsidRDefault="00A92579" w:rsidP="00A70C01">
      <w:pPr>
        <w:pStyle w:val="KeinLeerraum"/>
        <w:rPr>
          <w:sz w:val="20"/>
        </w:rPr>
      </w:pPr>
      <w:r w:rsidRPr="00A70C01">
        <w:rPr>
          <w:sz w:val="18"/>
        </w:rPr>
        <w:t xml:space="preserve">Eine Nebentätigkeit in diesem Amt ist die </w:t>
      </w:r>
      <w:r w:rsidR="005167AF" w:rsidRPr="00A70C01">
        <w:rPr>
          <w:sz w:val="18"/>
        </w:rPr>
        <w:t>Beschwerdestelle</w:t>
      </w:r>
      <w:r w:rsidRPr="00A70C01">
        <w:rPr>
          <w:sz w:val="18"/>
        </w:rPr>
        <w:t>: Dabei werden nach Terminvergabe Gespräche hinter verschlossener Tür geführt, deren Inhalt nur gefilter</w:t>
      </w:r>
      <w:r w:rsidR="00AA5F4F" w:rsidRPr="00A70C01">
        <w:rPr>
          <w:sz w:val="18"/>
        </w:rPr>
        <w:t>t</w:t>
      </w:r>
      <w:r w:rsidRPr="00A70C01">
        <w:rPr>
          <w:sz w:val="18"/>
        </w:rPr>
        <w:t xml:space="preserve"> wieder nach draußen geraten darf. Eine perfekte Gelegenheit um mal Frust oder Gerüchte loszuwerden oder an einem Debattierclub teilzunehmen…</w:t>
      </w:r>
      <w:r w:rsidR="00A70C01">
        <w:rPr>
          <w:sz w:val="20"/>
        </w:rPr>
        <w:br w:type="page"/>
      </w:r>
    </w:p>
    <w:p w:rsidR="00066E49" w:rsidRDefault="00066E49" w:rsidP="00F35F61">
      <w:pPr>
        <w:pStyle w:val="KeinLeerraum"/>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F50DF5" w:rsidTr="00065E2C">
        <w:trPr>
          <w:gridAfter w:val="1"/>
          <w:wAfter w:w="27" w:type="dxa"/>
        </w:trPr>
        <w:tc>
          <w:tcPr>
            <w:tcW w:w="9667" w:type="dxa"/>
            <w:gridSpan w:val="2"/>
          </w:tcPr>
          <w:p w:rsidR="00F50DF5" w:rsidRPr="00F50DF5" w:rsidRDefault="00F50DF5" w:rsidP="00F50DF5">
            <w:pPr>
              <w:pStyle w:val="berschrift2"/>
              <w:jc w:val="center"/>
              <w:outlineLvl w:val="1"/>
            </w:pPr>
            <w:bookmarkStart w:id="5" w:name="_Toc393382360"/>
            <w:r w:rsidRPr="00F50DF5">
              <w:t>Scriptoriat</w:t>
            </w:r>
            <w:bookmarkEnd w:id="5"/>
          </w:p>
          <w:p w:rsidR="00A70C01" w:rsidRPr="00A70C01" w:rsidRDefault="00A70C01" w:rsidP="00A70C01">
            <w:pPr>
              <w:pStyle w:val="KeinLeerraum"/>
              <w:jc w:val="center"/>
              <w:rPr>
                <w:sz w:val="20"/>
                <w:szCs w:val="24"/>
              </w:rPr>
            </w:pPr>
            <w:r w:rsidRPr="00A70C01">
              <w:rPr>
                <w:sz w:val="20"/>
                <w:szCs w:val="24"/>
              </w:rPr>
              <w:t>Dienste des</w:t>
            </w:r>
            <w:r>
              <w:rPr>
                <w:sz w:val="20"/>
                <w:szCs w:val="24"/>
              </w:rPr>
              <w:t xml:space="preserve"> Schreibens und </w:t>
            </w:r>
            <w:proofErr w:type="spellStart"/>
            <w:r>
              <w:rPr>
                <w:sz w:val="20"/>
                <w:szCs w:val="24"/>
              </w:rPr>
              <w:t>Protollierens</w:t>
            </w:r>
            <w:proofErr w:type="spellEnd"/>
          </w:p>
          <w:p w:rsidR="00A70C01" w:rsidRPr="00A70C01" w:rsidRDefault="00A70C01" w:rsidP="00A70C01">
            <w:pPr>
              <w:pStyle w:val="KeinLeerraum"/>
              <w:jc w:val="center"/>
              <w:rPr>
                <w:sz w:val="20"/>
                <w:szCs w:val="24"/>
              </w:rPr>
            </w:pPr>
            <w:r w:rsidRPr="00A70C01">
              <w:rPr>
                <w:sz w:val="20"/>
                <w:szCs w:val="24"/>
              </w:rPr>
              <w:t xml:space="preserve">Servitutes </w:t>
            </w:r>
            <w:proofErr w:type="spellStart"/>
            <w:r w:rsidRPr="00A70C01">
              <w:rPr>
                <w:sz w:val="20"/>
                <w:szCs w:val="24"/>
              </w:rPr>
              <w:t>Scribendarum</w:t>
            </w:r>
            <w:proofErr w:type="spellEnd"/>
            <w:r w:rsidRPr="00A70C01">
              <w:rPr>
                <w:sz w:val="20"/>
                <w:szCs w:val="24"/>
              </w:rPr>
              <w:t xml:space="preserve"> </w:t>
            </w:r>
            <w:r>
              <w:rPr>
                <w:sz w:val="20"/>
                <w:szCs w:val="24"/>
              </w:rPr>
              <w:t xml:space="preserve">- Servitutes </w:t>
            </w:r>
            <w:proofErr w:type="spellStart"/>
            <w:r>
              <w:rPr>
                <w:sz w:val="20"/>
                <w:szCs w:val="24"/>
              </w:rPr>
              <w:t>Protocollandarum</w:t>
            </w:r>
            <w:proofErr w:type="spellEnd"/>
          </w:p>
          <w:p w:rsidR="00F50DF5" w:rsidRDefault="00F50DF5" w:rsidP="00065E2C">
            <w:pPr>
              <w:pStyle w:val="KeinLeerraum"/>
              <w:jc w:val="center"/>
              <w:rPr>
                <w:sz w:val="16"/>
              </w:rPr>
            </w:pPr>
          </w:p>
          <w:p w:rsidR="00F50DF5" w:rsidRDefault="002416CA" w:rsidP="00065E2C">
            <w:pPr>
              <w:pStyle w:val="KeinLeerraum"/>
              <w:jc w:val="center"/>
              <w:rPr>
                <w:sz w:val="16"/>
              </w:rPr>
            </w:pPr>
            <w:r>
              <w:rPr>
                <w:noProof/>
                <w:sz w:val="20"/>
                <w:lang w:eastAsia="de-DE"/>
              </w:rPr>
              <w:drawing>
                <wp:inline distT="0" distB="0" distL="0" distR="0">
                  <wp:extent cx="1807200" cy="1800000"/>
                  <wp:effectExtent l="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kriptoriat late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7200" cy="1800000"/>
                          </a:xfrm>
                          <a:prstGeom prst="rect">
                            <a:avLst/>
                          </a:prstGeom>
                        </pic:spPr>
                      </pic:pic>
                    </a:graphicData>
                  </a:graphic>
                </wp:inline>
              </w:drawing>
            </w:r>
          </w:p>
          <w:p w:rsidR="00F50DF5" w:rsidRPr="00495C71" w:rsidRDefault="00F50DF5" w:rsidP="00065E2C">
            <w:pPr>
              <w:pStyle w:val="KeinLeerraum"/>
              <w:jc w:val="center"/>
              <w:rPr>
                <w:sz w:val="16"/>
                <w:szCs w:val="24"/>
              </w:rPr>
            </w:pPr>
          </w:p>
        </w:tc>
      </w:tr>
      <w:tr w:rsidR="00F50DF5" w:rsidTr="00065E2C">
        <w:tc>
          <w:tcPr>
            <w:tcW w:w="1021" w:type="dxa"/>
          </w:tcPr>
          <w:p w:rsidR="00F50DF5" w:rsidRDefault="00F50DF5" w:rsidP="00F50DF5">
            <w:pPr>
              <w:pStyle w:val="KeinLeerraum"/>
              <w:rPr>
                <w:sz w:val="20"/>
              </w:rPr>
            </w:pPr>
            <w:r>
              <w:rPr>
                <w:sz w:val="20"/>
              </w:rPr>
              <w:t>Mitglieder:</w:t>
            </w:r>
          </w:p>
        </w:tc>
        <w:tc>
          <w:tcPr>
            <w:tcW w:w="8673" w:type="dxa"/>
            <w:gridSpan w:val="2"/>
          </w:tcPr>
          <w:p w:rsidR="00F50DF5" w:rsidRPr="00A92579" w:rsidRDefault="00F50DF5" w:rsidP="00F50DF5">
            <w:pPr>
              <w:pStyle w:val="KeinLeerraum"/>
              <w:numPr>
                <w:ilvl w:val="0"/>
                <w:numId w:val="9"/>
              </w:numPr>
              <w:ind w:left="397"/>
              <w:rPr>
                <w:sz w:val="20"/>
                <w:szCs w:val="24"/>
                <w:lang w:val="en-US"/>
              </w:rPr>
            </w:pPr>
            <w:proofErr w:type="spellStart"/>
            <w:r w:rsidRPr="00A92579">
              <w:rPr>
                <w:sz w:val="20"/>
                <w:szCs w:val="24"/>
                <w:lang w:val="en-US"/>
              </w:rPr>
              <w:t>Scriptor</w:t>
            </w:r>
            <w:proofErr w:type="spellEnd"/>
            <w:r w:rsidRPr="00A92579">
              <w:rPr>
                <w:sz w:val="20"/>
                <w:szCs w:val="24"/>
                <w:lang w:val="en-US"/>
              </w:rPr>
              <w:t xml:space="preserve">, </w:t>
            </w:r>
            <w:proofErr w:type="spellStart"/>
            <w:r w:rsidRPr="00A92579">
              <w:rPr>
                <w:sz w:val="20"/>
                <w:szCs w:val="24"/>
                <w:lang w:val="en-US"/>
              </w:rPr>
              <w:t>Scriptora</w:t>
            </w:r>
            <w:proofErr w:type="spellEnd"/>
            <w:r w:rsidRPr="00A92579">
              <w:rPr>
                <w:sz w:val="20"/>
                <w:szCs w:val="24"/>
                <w:lang w:val="en-US"/>
              </w:rPr>
              <w:t xml:space="preserve"> - Schreiber</w:t>
            </w:r>
          </w:p>
          <w:p w:rsidR="00F50DF5" w:rsidRPr="00A92579" w:rsidRDefault="00F50DF5" w:rsidP="00F50DF5">
            <w:pPr>
              <w:pStyle w:val="KeinLeerraum"/>
              <w:numPr>
                <w:ilvl w:val="0"/>
                <w:numId w:val="9"/>
              </w:numPr>
              <w:ind w:left="397"/>
              <w:rPr>
                <w:sz w:val="20"/>
                <w:szCs w:val="24"/>
              </w:rPr>
            </w:pPr>
            <w:r w:rsidRPr="00A92579">
              <w:rPr>
                <w:sz w:val="20"/>
                <w:szCs w:val="24"/>
              </w:rPr>
              <w:t>Archivar</w:t>
            </w:r>
          </w:p>
          <w:p w:rsidR="00F50DF5" w:rsidRPr="00BB10B2" w:rsidRDefault="00F50DF5" w:rsidP="00F50DF5">
            <w:pPr>
              <w:pStyle w:val="KeinLeerraum"/>
              <w:numPr>
                <w:ilvl w:val="0"/>
                <w:numId w:val="9"/>
              </w:numPr>
              <w:ind w:left="397"/>
              <w:rPr>
                <w:sz w:val="20"/>
                <w:szCs w:val="24"/>
              </w:rPr>
            </w:pPr>
            <w:r w:rsidRPr="00A92579">
              <w:rPr>
                <w:sz w:val="20"/>
                <w:szCs w:val="24"/>
              </w:rPr>
              <w:t>Protokollant</w:t>
            </w:r>
          </w:p>
        </w:tc>
      </w:tr>
      <w:tr w:rsidR="00F50DF5" w:rsidTr="00065E2C">
        <w:tc>
          <w:tcPr>
            <w:tcW w:w="1021" w:type="dxa"/>
          </w:tcPr>
          <w:p w:rsidR="00F50DF5" w:rsidRDefault="00F50DF5" w:rsidP="00F50DF5">
            <w:pPr>
              <w:pStyle w:val="KeinLeerraum"/>
              <w:rPr>
                <w:sz w:val="20"/>
              </w:rPr>
            </w:pPr>
            <w:r>
              <w:rPr>
                <w:sz w:val="20"/>
              </w:rPr>
              <w:t>Material:</w:t>
            </w:r>
          </w:p>
        </w:tc>
        <w:tc>
          <w:tcPr>
            <w:tcW w:w="8673" w:type="dxa"/>
            <w:gridSpan w:val="2"/>
          </w:tcPr>
          <w:p w:rsidR="00F50DF5" w:rsidRPr="00595ACD" w:rsidRDefault="00F50DF5" w:rsidP="00F50DF5">
            <w:pPr>
              <w:pStyle w:val="KeinLeerraum"/>
              <w:numPr>
                <w:ilvl w:val="0"/>
                <w:numId w:val="11"/>
              </w:numPr>
              <w:ind w:left="397"/>
              <w:rPr>
                <w:sz w:val="20"/>
                <w:szCs w:val="24"/>
              </w:rPr>
            </w:pPr>
            <w:r>
              <w:rPr>
                <w:sz w:val="20"/>
                <w:szCs w:val="24"/>
              </w:rPr>
              <w:t>Ausrüstung (</w:t>
            </w:r>
            <w:r w:rsidRPr="00A92579">
              <w:rPr>
                <w:sz w:val="20"/>
                <w:szCs w:val="24"/>
              </w:rPr>
              <w:t>Köfferchen mit Standardinhalt</w:t>
            </w:r>
            <w:r>
              <w:rPr>
                <w:sz w:val="20"/>
                <w:szCs w:val="24"/>
              </w:rPr>
              <w:t>)</w:t>
            </w:r>
          </w:p>
          <w:p w:rsidR="00F50DF5" w:rsidRPr="00595ACD" w:rsidRDefault="00F50DF5" w:rsidP="00F50DF5">
            <w:pPr>
              <w:pStyle w:val="KeinLeerraum"/>
              <w:numPr>
                <w:ilvl w:val="0"/>
                <w:numId w:val="11"/>
              </w:numPr>
              <w:ind w:left="397"/>
              <w:rPr>
                <w:sz w:val="20"/>
                <w:szCs w:val="24"/>
              </w:rPr>
            </w:pPr>
            <w:r>
              <w:rPr>
                <w:sz w:val="20"/>
                <w:szCs w:val="24"/>
              </w:rPr>
              <w:t>Spezialwerkzeug/-ausrüstung (</w:t>
            </w:r>
            <w:proofErr w:type="spellStart"/>
            <w:r w:rsidRPr="00A92579">
              <w:rPr>
                <w:sz w:val="20"/>
                <w:szCs w:val="24"/>
              </w:rPr>
              <w:t>Kalligraphiestift</w:t>
            </w:r>
            <w:proofErr w:type="spellEnd"/>
            <w:r w:rsidRPr="00A92579">
              <w:rPr>
                <w:sz w:val="20"/>
                <w:szCs w:val="24"/>
              </w:rPr>
              <w:t xml:space="preserve"> und Co.</w:t>
            </w:r>
            <w:r>
              <w:rPr>
                <w:sz w:val="20"/>
                <w:szCs w:val="24"/>
              </w:rPr>
              <w:t>)</w:t>
            </w:r>
          </w:p>
        </w:tc>
      </w:tr>
    </w:tbl>
    <w:p w:rsidR="00A92579" w:rsidRDefault="00A92579" w:rsidP="00A92579">
      <w:pPr>
        <w:pStyle w:val="KeinLeerraum"/>
        <w:rPr>
          <w:sz w:val="20"/>
        </w:rPr>
      </w:pPr>
    </w:p>
    <w:p w:rsidR="00F35F61" w:rsidRDefault="00A92579" w:rsidP="00F35F61">
      <w:pPr>
        <w:pStyle w:val="KeinLeerraum"/>
        <w:rPr>
          <w:sz w:val="20"/>
        </w:rPr>
      </w:pPr>
      <w:r>
        <w:rPr>
          <w:sz w:val="20"/>
        </w:rPr>
        <w:t>D</w:t>
      </w:r>
      <w:r w:rsidR="00F35F61" w:rsidRPr="00F35F61">
        <w:rPr>
          <w:sz w:val="20"/>
        </w:rPr>
        <w:t>as Scri</w:t>
      </w:r>
      <w:r>
        <w:rPr>
          <w:sz w:val="20"/>
        </w:rPr>
        <w:t>ptoriat ist</w:t>
      </w:r>
      <w:r w:rsidR="00F35F61" w:rsidRPr="00F35F61">
        <w:rPr>
          <w:sz w:val="20"/>
        </w:rPr>
        <w:t xml:space="preserve"> das Amt für</w:t>
      </w:r>
      <w:r>
        <w:rPr>
          <w:sz w:val="20"/>
        </w:rPr>
        <w:t xml:space="preserve"> eine Vielzahl von</w:t>
      </w:r>
      <w:r w:rsidR="00F35F61" w:rsidRPr="00F35F61">
        <w:rPr>
          <w:sz w:val="20"/>
        </w:rPr>
        <w:t xml:space="preserve"> </w:t>
      </w:r>
      <w:r>
        <w:rPr>
          <w:sz w:val="20"/>
        </w:rPr>
        <w:t xml:space="preserve">Diensten </w:t>
      </w:r>
      <w:r w:rsidR="00C53D9F">
        <w:rPr>
          <w:sz w:val="20"/>
        </w:rPr>
        <w:t>r</w:t>
      </w:r>
      <w:r>
        <w:rPr>
          <w:sz w:val="20"/>
        </w:rPr>
        <w:t xml:space="preserve">und ums </w:t>
      </w:r>
      <w:r w:rsidR="00F35F61" w:rsidRPr="00F35F61">
        <w:rPr>
          <w:sz w:val="20"/>
        </w:rPr>
        <w:t>Schreib</w:t>
      </w:r>
      <w:r>
        <w:rPr>
          <w:sz w:val="20"/>
        </w:rPr>
        <w:t>en. Dazu zählen bspw.</w:t>
      </w:r>
      <w:r w:rsidR="00F35F61" w:rsidRPr="00F35F61">
        <w:rPr>
          <w:sz w:val="20"/>
        </w:rPr>
        <w:t xml:space="preserve"> Vervielfältigung, Archivierung, Protokoll</w:t>
      </w:r>
      <w:r>
        <w:rPr>
          <w:sz w:val="20"/>
        </w:rPr>
        <w:t>ierung, Ausstellung von Urkunden, Verträgen, Beglaubigungen</w:t>
      </w:r>
      <w:r w:rsidR="00C53D9F">
        <w:rPr>
          <w:sz w:val="20"/>
        </w:rPr>
        <w:t>, Befugnissen</w:t>
      </w:r>
      <w:r>
        <w:rPr>
          <w:sz w:val="20"/>
        </w:rPr>
        <w:t>, offiziellen Schriftstücken. Je nach Auflage natürlich nur gegen Bezahlung.</w:t>
      </w:r>
      <w:r w:rsidR="00C53D9F">
        <w:rPr>
          <w:sz w:val="20"/>
        </w:rPr>
        <w:t xml:space="preserve"> Die Ausstellung und Anfertigung findet </w:t>
      </w:r>
      <w:proofErr w:type="spellStart"/>
      <w:r w:rsidR="00C53D9F">
        <w:rPr>
          <w:sz w:val="20"/>
        </w:rPr>
        <w:t>idR</w:t>
      </w:r>
      <w:proofErr w:type="spellEnd"/>
      <w:r w:rsidR="00C53D9F">
        <w:rPr>
          <w:sz w:val="20"/>
        </w:rPr>
        <w:t xml:space="preserve">. in den weniger betriebssamen Lokalitäten des SID statt. </w:t>
      </w:r>
    </w:p>
    <w:p w:rsidR="00A92579" w:rsidRDefault="00A92579" w:rsidP="00F35F61">
      <w:pPr>
        <w:pStyle w:val="KeinLeerraum"/>
        <w:rPr>
          <w:sz w:val="20"/>
        </w:rPr>
      </w:pPr>
    </w:p>
    <w:p w:rsidR="00C53D9F" w:rsidRDefault="00C53D9F" w:rsidP="00F35F61">
      <w:pPr>
        <w:pStyle w:val="KeinLeerraum"/>
        <w:rPr>
          <w:sz w:val="20"/>
        </w:rPr>
      </w:pPr>
      <w:r>
        <w:rPr>
          <w:sz w:val="20"/>
        </w:rPr>
        <w:t xml:space="preserve">Neben den Schreibdiensten organisiert ein Mitglied des </w:t>
      </w:r>
      <w:proofErr w:type="spellStart"/>
      <w:r>
        <w:rPr>
          <w:sz w:val="20"/>
        </w:rPr>
        <w:t>Scriptoriats</w:t>
      </w:r>
      <w:proofErr w:type="spellEnd"/>
      <w:r>
        <w:rPr>
          <w:sz w:val="20"/>
        </w:rPr>
        <w:t xml:space="preserve"> die Köfferchen, die alles beinhaltet, was ein Schreiber zur Erfüllung seiner Tätigkeit benötigt. Fehlendes wird selbsttätig nach Rücksprache aus dem Lager für Schreibmaterialien ergänzt. Selbstständig unterstützt jeder Scriptor die Archivierung von </w:t>
      </w:r>
      <w:r w:rsidR="00A44B40">
        <w:rPr>
          <w:sz w:val="20"/>
        </w:rPr>
        <w:t>Informationen und organisiert mit anderen die Ausführung des öffentlichen Protokolldienstes für das Silberne Lager. Zu den gesonderten Leistungen zählen Übersetzungen oder die Anwendung von Kryptographie, sofern die Fähigkeiten des Kollegiums vorhanden sind. Um zu Hochzeiten eine durchgehendes Dienstangebot zu gewährleisten, sollte je nach Möglichkeit ein Schreiberzeitplan / Schichtdienstsystem geführt werden.</w:t>
      </w:r>
    </w:p>
    <w:p w:rsidR="00A44B40" w:rsidRDefault="00A44B40" w:rsidP="00F35F61">
      <w:pPr>
        <w:pStyle w:val="KeinLeerraum"/>
        <w:rPr>
          <w:sz w:val="20"/>
        </w:rPr>
      </w:pPr>
    </w:p>
    <w:p w:rsidR="00A92579" w:rsidRDefault="00C53D9F" w:rsidP="00F35F61">
      <w:pPr>
        <w:pStyle w:val="KeinLeerraum"/>
        <w:rPr>
          <w:sz w:val="20"/>
        </w:rPr>
      </w:pPr>
      <w:r>
        <w:rPr>
          <w:sz w:val="20"/>
        </w:rPr>
        <w:t xml:space="preserve">Die Ausstellung eines besonderen Dokumentes, bzw. zwischen besonderen Personen wird vernünftig organisiert: die Wahl eines geeigneten Ortes wird sorgfältig ausgeführt. Es werden spezielle Schreibwerkzeuge verwendet und möglichst alles Notwendige bereitgestellt. Bei der Ausstellung wird eine </w:t>
      </w:r>
      <w:proofErr w:type="spellStart"/>
      <w:r>
        <w:rPr>
          <w:sz w:val="20"/>
        </w:rPr>
        <w:t>moderative</w:t>
      </w:r>
      <w:proofErr w:type="spellEnd"/>
      <w:r>
        <w:rPr>
          <w:sz w:val="20"/>
        </w:rPr>
        <w:t xml:space="preserve"> Begleitung durch den Scriptor durchgeführt, um den offiziellen Charakter zu unterstreichen.</w:t>
      </w:r>
    </w:p>
    <w:p w:rsidR="00A92579" w:rsidRDefault="00A92579" w:rsidP="00A92579">
      <w:pPr>
        <w:pStyle w:val="KeinLeerraum"/>
        <w:rPr>
          <w:sz w:val="20"/>
          <w:szCs w:val="24"/>
        </w:rPr>
      </w:pPr>
    </w:p>
    <w:p w:rsidR="00066E49" w:rsidRDefault="00066E49" w:rsidP="00A92579">
      <w:pPr>
        <w:pStyle w:val="KeinLeerraum"/>
        <w:rPr>
          <w:sz w:val="20"/>
          <w:szCs w:val="24"/>
        </w:rPr>
      </w:pPr>
    </w:p>
    <w:p w:rsidR="00A70C01" w:rsidRDefault="00A70C01">
      <w:pPr>
        <w:spacing w:after="200" w:line="276" w:lineRule="auto"/>
        <w:rPr>
          <w:sz w:val="20"/>
          <w:szCs w:val="24"/>
        </w:rPr>
      </w:pPr>
      <w:r>
        <w:rPr>
          <w:sz w:val="20"/>
          <w:szCs w:val="24"/>
        </w:rPr>
        <w:br w:type="page"/>
      </w:r>
    </w:p>
    <w:p w:rsidR="00A70C01" w:rsidRPr="00A92579" w:rsidRDefault="00A70C01" w:rsidP="00A92579">
      <w:pPr>
        <w:pStyle w:val="KeinLeerraum"/>
        <w:rPr>
          <w:sz w:val="20"/>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514C05" w:rsidTr="00065E2C">
        <w:trPr>
          <w:gridAfter w:val="1"/>
          <w:wAfter w:w="27" w:type="dxa"/>
        </w:trPr>
        <w:tc>
          <w:tcPr>
            <w:tcW w:w="9667" w:type="dxa"/>
            <w:gridSpan w:val="2"/>
          </w:tcPr>
          <w:p w:rsidR="00514C05" w:rsidRDefault="00514C05" w:rsidP="00514C05">
            <w:pPr>
              <w:pStyle w:val="berschrift2"/>
              <w:jc w:val="center"/>
              <w:outlineLvl w:val="1"/>
            </w:pPr>
            <w:bookmarkStart w:id="6" w:name="_Toc393382361"/>
            <w:r>
              <w:t>Justicariat</w:t>
            </w:r>
            <w:bookmarkEnd w:id="6"/>
          </w:p>
          <w:p w:rsidR="00A70C01" w:rsidRPr="00A70C01" w:rsidRDefault="00A70C01" w:rsidP="00A70C01">
            <w:pPr>
              <w:pStyle w:val="KeinLeerraum"/>
              <w:jc w:val="center"/>
              <w:rPr>
                <w:sz w:val="20"/>
                <w:szCs w:val="24"/>
              </w:rPr>
            </w:pPr>
            <w:r w:rsidRPr="00A70C01">
              <w:rPr>
                <w:sz w:val="20"/>
                <w:szCs w:val="24"/>
              </w:rPr>
              <w:t>Der W</w:t>
            </w:r>
            <w:r>
              <w:rPr>
                <w:sz w:val="20"/>
                <w:szCs w:val="24"/>
              </w:rPr>
              <w:t>eg zu Recht und Gerechtigkeit</w:t>
            </w:r>
          </w:p>
          <w:p w:rsidR="00A70C01" w:rsidRPr="00A70C01" w:rsidRDefault="00A70C01" w:rsidP="00A70C01">
            <w:pPr>
              <w:pStyle w:val="KeinLeerraum"/>
              <w:jc w:val="center"/>
              <w:rPr>
                <w:sz w:val="20"/>
                <w:szCs w:val="24"/>
                <w:lang w:val="en-US"/>
              </w:rPr>
            </w:pPr>
            <w:r w:rsidRPr="00A70C01">
              <w:rPr>
                <w:sz w:val="20"/>
                <w:szCs w:val="24"/>
                <w:lang w:val="en-US"/>
              </w:rPr>
              <w:t>Via a</w:t>
            </w:r>
            <w:r>
              <w:rPr>
                <w:sz w:val="20"/>
                <w:szCs w:val="24"/>
                <w:lang w:val="en-US"/>
              </w:rPr>
              <w:t xml:space="preserve">d </w:t>
            </w:r>
            <w:proofErr w:type="spellStart"/>
            <w:r>
              <w:rPr>
                <w:sz w:val="20"/>
                <w:szCs w:val="24"/>
                <w:lang w:val="en-US"/>
              </w:rPr>
              <w:t>Spectione</w:t>
            </w:r>
            <w:proofErr w:type="spellEnd"/>
            <w:r>
              <w:rPr>
                <w:sz w:val="20"/>
                <w:szCs w:val="24"/>
                <w:lang w:val="en-US"/>
              </w:rPr>
              <w:t xml:space="preserve"> - Via ad </w:t>
            </w:r>
            <w:proofErr w:type="spellStart"/>
            <w:r>
              <w:rPr>
                <w:sz w:val="20"/>
                <w:szCs w:val="24"/>
                <w:lang w:val="en-US"/>
              </w:rPr>
              <w:t>Iustitia</w:t>
            </w:r>
            <w:proofErr w:type="spellEnd"/>
          </w:p>
          <w:p w:rsidR="00514C05" w:rsidRPr="00A70C01" w:rsidRDefault="00514C05" w:rsidP="00065E2C">
            <w:pPr>
              <w:pStyle w:val="KeinLeerraum"/>
              <w:jc w:val="center"/>
              <w:rPr>
                <w:sz w:val="16"/>
                <w:lang w:val="en-US"/>
              </w:rPr>
            </w:pPr>
          </w:p>
          <w:p w:rsidR="00514C05" w:rsidRDefault="002416CA" w:rsidP="00065E2C">
            <w:pPr>
              <w:pStyle w:val="KeinLeerraum"/>
              <w:jc w:val="center"/>
              <w:rPr>
                <w:sz w:val="16"/>
              </w:rPr>
            </w:pPr>
            <w:r>
              <w:rPr>
                <w:noProof/>
                <w:sz w:val="20"/>
                <w:lang w:eastAsia="de-DE"/>
              </w:rPr>
              <w:drawing>
                <wp:inline distT="0" distB="0" distL="0" distR="0" wp14:anchorId="3017DC0A" wp14:editId="1E612973">
                  <wp:extent cx="1807200" cy="1800000"/>
                  <wp:effectExtent l="0" t="0" r="317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Justicariat late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7200" cy="1800000"/>
                          </a:xfrm>
                          <a:prstGeom prst="rect">
                            <a:avLst/>
                          </a:prstGeom>
                        </pic:spPr>
                      </pic:pic>
                    </a:graphicData>
                  </a:graphic>
                </wp:inline>
              </w:drawing>
            </w:r>
          </w:p>
          <w:p w:rsidR="00514C05" w:rsidRPr="00495C71" w:rsidRDefault="00514C05" w:rsidP="00065E2C">
            <w:pPr>
              <w:pStyle w:val="KeinLeerraum"/>
              <w:jc w:val="center"/>
              <w:rPr>
                <w:sz w:val="16"/>
                <w:szCs w:val="24"/>
              </w:rPr>
            </w:pPr>
          </w:p>
        </w:tc>
      </w:tr>
      <w:tr w:rsidR="00514C05" w:rsidTr="00065E2C">
        <w:tc>
          <w:tcPr>
            <w:tcW w:w="1021" w:type="dxa"/>
          </w:tcPr>
          <w:p w:rsidR="00514C05" w:rsidRDefault="00514C05" w:rsidP="00514C05">
            <w:pPr>
              <w:pStyle w:val="KeinLeerraum"/>
              <w:rPr>
                <w:sz w:val="20"/>
              </w:rPr>
            </w:pPr>
            <w:r>
              <w:rPr>
                <w:sz w:val="20"/>
              </w:rPr>
              <w:t>Mitglieder:</w:t>
            </w:r>
          </w:p>
        </w:tc>
        <w:tc>
          <w:tcPr>
            <w:tcW w:w="8673" w:type="dxa"/>
            <w:gridSpan w:val="2"/>
          </w:tcPr>
          <w:p w:rsidR="00514C05" w:rsidRPr="00A44B40" w:rsidRDefault="00514C05" w:rsidP="00514C05">
            <w:pPr>
              <w:pStyle w:val="KeinLeerraum"/>
              <w:numPr>
                <w:ilvl w:val="0"/>
                <w:numId w:val="9"/>
              </w:numPr>
              <w:ind w:left="397"/>
              <w:rPr>
                <w:sz w:val="20"/>
                <w:szCs w:val="24"/>
              </w:rPr>
            </w:pPr>
            <w:proofErr w:type="spellStart"/>
            <w:r w:rsidRPr="00A44B40">
              <w:rPr>
                <w:sz w:val="20"/>
                <w:szCs w:val="24"/>
              </w:rPr>
              <w:t>Justicar</w:t>
            </w:r>
            <w:proofErr w:type="spellEnd"/>
            <w:r w:rsidRPr="00A44B40">
              <w:rPr>
                <w:sz w:val="20"/>
                <w:szCs w:val="24"/>
              </w:rPr>
              <w:t>/</w:t>
            </w:r>
            <w:proofErr w:type="spellStart"/>
            <w:r w:rsidRPr="00A44B40">
              <w:rPr>
                <w:sz w:val="20"/>
                <w:szCs w:val="24"/>
              </w:rPr>
              <w:t>Justiciar</w:t>
            </w:r>
            <w:proofErr w:type="spellEnd"/>
            <w:r w:rsidRPr="00A44B40">
              <w:rPr>
                <w:sz w:val="20"/>
                <w:szCs w:val="24"/>
              </w:rPr>
              <w:t xml:space="preserve"> (Dorfschulze, Innenminister, Kommissar)</w:t>
            </w:r>
          </w:p>
          <w:p w:rsidR="00514C05" w:rsidRPr="00A44B40" w:rsidRDefault="00514C05" w:rsidP="00514C05">
            <w:pPr>
              <w:pStyle w:val="KeinLeerraum"/>
              <w:numPr>
                <w:ilvl w:val="0"/>
                <w:numId w:val="9"/>
              </w:numPr>
              <w:ind w:left="397"/>
              <w:rPr>
                <w:sz w:val="20"/>
                <w:szCs w:val="24"/>
              </w:rPr>
            </w:pPr>
            <w:r w:rsidRPr="00A44B40">
              <w:rPr>
                <w:sz w:val="20"/>
                <w:szCs w:val="24"/>
              </w:rPr>
              <w:t>Büttel / Vollzugsbeamte</w:t>
            </w:r>
          </w:p>
          <w:p w:rsidR="00514C05" w:rsidRPr="00BB10B2" w:rsidRDefault="00514C05" w:rsidP="00514C05">
            <w:pPr>
              <w:pStyle w:val="KeinLeerraum"/>
              <w:numPr>
                <w:ilvl w:val="0"/>
                <w:numId w:val="9"/>
              </w:numPr>
              <w:ind w:left="397"/>
              <w:rPr>
                <w:sz w:val="20"/>
                <w:szCs w:val="24"/>
              </w:rPr>
            </w:pPr>
            <w:proofErr w:type="spellStart"/>
            <w:r w:rsidRPr="00A44B40">
              <w:rPr>
                <w:sz w:val="20"/>
                <w:szCs w:val="24"/>
              </w:rPr>
              <w:t>Piktograph</w:t>
            </w:r>
            <w:proofErr w:type="spellEnd"/>
            <w:r w:rsidRPr="00A44B40">
              <w:rPr>
                <w:sz w:val="20"/>
                <w:szCs w:val="24"/>
              </w:rPr>
              <w:t xml:space="preserve"> (Phantombildzeichner)</w:t>
            </w:r>
          </w:p>
        </w:tc>
      </w:tr>
      <w:tr w:rsidR="00514C05" w:rsidTr="00065E2C">
        <w:tc>
          <w:tcPr>
            <w:tcW w:w="1021" w:type="dxa"/>
          </w:tcPr>
          <w:p w:rsidR="00514C05" w:rsidRDefault="00514C05" w:rsidP="00514C05">
            <w:pPr>
              <w:pStyle w:val="KeinLeerraum"/>
              <w:rPr>
                <w:sz w:val="20"/>
              </w:rPr>
            </w:pPr>
            <w:r>
              <w:rPr>
                <w:sz w:val="20"/>
              </w:rPr>
              <w:t>Material:</w:t>
            </w:r>
          </w:p>
        </w:tc>
        <w:tc>
          <w:tcPr>
            <w:tcW w:w="8673" w:type="dxa"/>
            <w:gridSpan w:val="2"/>
          </w:tcPr>
          <w:p w:rsidR="00514C05" w:rsidRPr="00A44B40" w:rsidRDefault="00514C05" w:rsidP="00514C05">
            <w:pPr>
              <w:pStyle w:val="KeinLeerraum"/>
              <w:numPr>
                <w:ilvl w:val="0"/>
                <w:numId w:val="11"/>
              </w:numPr>
              <w:rPr>
                <w:sz w:val="20"/>
                <w:szCs w:val="24"/>
              </w:rPr>
            </w:pPr>
            <w:r w:rsidRPr="00A44B40">
              <w:rPr>
                <w:sz w:val="20"/>
                <w:szCs w:val="24"/>
              </w:rPr>
              <w:t>Dienstausweis</w:t>
            </w:r>
            <w:r>
              <w:rPr>
                <w:sz w:val="20"/>
                <w:szCs w:val="24"/>
              </w:rPr>
              <w:t>/-kleidung (bspw. Schärpen)</w:t>
            </w:r>
            <w:r w:rsidRPr="00A44B40">
              <w:rPr>
                <w:sz w:val="20"/>
                <w:szCs w:val="24"/>
              </w:rPr>
              <w:t xml:space="preserve"> für </w:t>
            </w:r>
            <w:proofErr w:type="spellStart"/>
            <w:r w:rsidRPr="00A44B40">
              <w:rPr>
                <w:sz w:val="20"/>
                <w:szCs w:val="24"/>
              </w:rPr>
              <w:t>Justicar</w:t>
            </w:r>
            <w:proofErr w:type="spellEnd"/>
            <w:r>
              <w:rPr>
                <w:sz w:val="20"/>
                <w:szCs w:val="24"/>
              </w:rPr>
              <w:t xml:space="preserve"> und Erfüllungsgehilfen</w:t>
            </w:r>
          </w:p>
          <w:p w:rsidR="00514C05" w:rsidRPr="00595ACD" w:rsidRDefault="00514C05" w:rsidP="00514C05">
            <w:pPr>
              <w:pStyle w:val="KeinLeerraum"/>
              <w:numPr>
                <w:ilvl w:val="0"/>
                <w:numId w:val="11"/>
              </w:numPr>
              <w:rPr>
                <w:sz w:val="20"/>
                <w:szCs w:val="24"/>
              </w:rPr>
            </w:pPr>
            <w:r>
              <w:rPr>
                <w:sz w:val="20"/>
                <w:szCs w:val="24"/>
              </w:rPr>
              <w:t>Ausrüstung</w:t>
            </w:r>
          </w:p>
          <w:p w:rsidR="00514C05" w:rsidRDefault="00514C05" w:rsidP="00514C05">
            <w:pPr>
              <w:pStyle w:val="KeinLeerraum"/>
              <w:numPr>
                <w:ilvl w:val="0"/>
                <w:numId w:val="11"/>
              </w:numPr>
              <w:rPr>
                <w:sz w:val="20"/>
                <w:szCs w:val="24"/>
              </w:rPr>
            </w:pPr>
            <w:r>
              <w:rPr>
                <w:sz w:val="20"/>
                <w:szCs w:val="24"/>
              </w:rPr>
              <w:t>Spezialwerkzeug/-ausrüstung</w:t>
            </w:r>
          </w:p>
          <w:p w:rsidR="00514C05" w:rsidRDefault="00514C05" w:rsidP="00514C05">
            <w:pPr>
              <w:pStyle w:val="KeinLeerraum"/>
              <w:numPr>
                <w:ilvl w:val="0"/>
                <w:numId w:val="11"/>
              </w:numPr>
              <w:rPr>
                <w:sz w:val="20"/>
                <w:szCs w:val="24"/>
              </w:rPr>
            </w:pPr>
            <w:r>
              <w:rPr>
                <w:sz w:val="20"/>
                <w:szCs w:val="24"/>
              </w:rPr>
              <w:t>Schwarzes Brett (</w:t>
            </w:r>
            <w:r w:rsidRPr="00AA58A1">
              <w:rPr>
                <w:sz w:val="20"/>
                <w:szCs w:val="24"/>
              </w:rPr>
              <w:t>Board: Öffentliche Mitteilungen</w:t>
            </w:r>
            <w:r>
              <w:rPr>
                <w:sz w:val="20"/>
                <w:szCs w:val="24"/>
              </w:rPr>
              <w:t>)</w:t>
            </w:r>
          </w:p>
          <w:p w:rsidR="00514C05" w:rsidRPr="00DE6614" w:rsidRDefault="00514C05" w:rsidP="00514C05">
            <w:pPr>
              <w:pStyle w:val="KeinLeerraum"/>
              <w:numPr>
                <w:ilvl w:val="0"/>
                <w:numId w:val="11"/>
              </w:numPr>
              <w:rPr>
                <w:sz w:val="20"/>
                <w:szCs w:val="24"/>
              </w:rPr>
            </w:pPr>
            <w:r w:rsidRPr="00DE6614">
              <w:rPr>
                <w:sz w:val="20"/>
                <w:szCs w:val="24"/>
              </w:rPr>
              <w:t xml:space="preserve">Formulare für spezielle Befugnisse, für Auslieferungsantrag, </w:t>
            </w:r>
            <w:r>
              <w:rPr>
                <w:sz w:val="20"/>
                <w:szCs w:val="24"/>
              </w:rPr>
              <w:t>für offizielle</w:t>
            </w:r>
            <w:r w:rsidRPr="00DE6614">
              <w:rPr>
                <w:sz w:val="20"/>
                <w:szCs w:val="24"/>
              </w:rPr>
              <w:t xml:space="preserve"> Haftbefehl</w:t>
            </w:r>
            <w:r>
              <w:rPr>
                <w:sz w:val="20"/>
                <w:szCs w:val="24"/>
              </w:rPr>
              <w:t>e</w:t>
            </w:r>
            <w:r w:rsidRPr="00DE6614">
              <w:rPr>
                <w:sz w:val="20"/>
                <w:szCs w:val="24"/>
              </w:rPr>
              <w:t>/Kopfgeldjagd</w:t>
            </w:r>
          </w:p>
        </w:tc>
      </w:tr>
    </w:tbl>
    <w:p w:rsidR="00A44B40" w:rsidRDefault="00A44B40" w:rsidP="00A44B40">
      <w:pPr>
        <w:pStyle w:val="KeinLeerraum"/>
        <w:rPr>
          <w:sz w:val="20"/>
        </w:rPr>
      </w:pPr>
    </w:p>
    <w:p w:rsidR="00DE6614" w:rsidRDefault="00D10745" w:rsidP="00D10745">
      <w:pPr>
        <w:pStyle w:val="KeinLeerraum"/>
        <w:rPr>
          <w:sz w:val="20"/>
        </w:rPr>
      </w:pPr>
      <w:r>
        <w:rPr>
          <w:sz w:val="20"/>
        </w:rPr>
        <w:t>Das Justicariat ist das Amt zur Inneren Sicherheit und unterstützt, bzw. stellt das</w:t>
      </w:r>
      <w:r w:rsidRPr="00F35F61">
        <w:rPr>
          <w:sz w:val="20"/>
        </w:rPr>
        <w:t xml:space="preserve"> Rechts- und Gerichtswesen</w:t>
      </w:r>
      <w:r>
        <w:rPr>
          <w:sz w:val="20"/>
        </w:rPr>
        <w:t xml:space="preserve"> dar.</w:t>
      </w:r>
      <w:r w:rsidR="00A8119D">
        <w:rPr>
          <w:sz w:val="20"/>
        </w:rPr>
        <w:t xml:space="preserve"> </w:t>
      </w:r>
      <w:r w:rsidR="00DE6614">
        <w:rPr>
          <w:sz w:val="20"/>
        </w:rPr>
        <w:t xml:space="preserve">Es sorgt für Verfolgung von Verbrechen und die Spionageabwehr. </w:t>
      </w:r>
    </w:p>
    <w:p w:rsidR="00DE6614" w:rsidRDefault="00DE6614" w:rsidP="00D10745">
      <w:pPr>
        <w:pStyle w:val="KeinLeerraum"/>
        <w:rPr>
          <w:sz w:val="20"/>
        </w:rPr>
      </w:pPr>
    </w:p>
    <w:p w:rsidR="00DE6614" w:rsidRDefault="00DE6614" w:rsidP="00D10745">
      <w:pPr>
        <w:pStyle w:val="KeinLeerraum"/>
        <w:rPr>
          <w:sz w:val="20"/>
        </w:rPr>
      </w:pPr>
      <w:r>
        <w:rPr>
          <w:sz w:val="20"/>
        </w:rPr>
        <w:t xml:space="preserve">Der </w:t>
      </w:r>
      <w:proofErr w:type="spellStart"/>
      <w:r>
        <w:rPr>
          <w:sz w:val="20"/>
        </w:rPr>
        <w:t>Justicar</w:t>
      </w:r>
      <w:proofErr w:type="spellEnd"/>
      <w:r>
        <w:rPr>
          <w:sz w:val="20"/>
        </w:rPr>
        <w:t xml:space="preserve"> stellt quasi die Exekutive bei der Verbrecherjagd und der kriminologischen Untersuchung dar. Er kann sich zur Unterstützung Erfüllungsgehilfen wie die Büttel, bzw. Vollzugsbeamte engagieren, um sich den nötigen Respekt für seine Aufgaben zu verleihen. Er bringt die Delinquenten vor ein Silbernes Gericht. Er kann sich durch die Lagerführung/den Avatar die (schriftlichen) Befugnisse geben lassen. Darunter fallen bspw.</w:t>
      </w:r>
    </w:p>
    <w:p w:rsidR="00DE6614" w:rsidRDefault="00DE6614" w:rsidP="00F86B1D">
      <w:pPr>
        <w:pStyle w:val="KeinLeerraum"/>
        <w:numPr>
          <w:ilvl w:val="0"/>
          <w:numId w:val="9"/>
        </w:numPr>
        <w:rPr>
          <w:sz w:val="20"/>
        </w:rPr>
      </w:pPr>
      <w:r w:rsidRPr="00DE6614">
        <w:rPr>
          <w:sz w:val="20"/>
        </w:rPr>
        <w:t xml:space="preserve">die organisierte Suche nach Verbrechern, u.U. unterstützt durch </w:t>
      </w:r>
      <w:r>
        <w:rPr>
          <w:sz w:val="20"/>
        </w:rPr>
        <w:t>externe Kräfte (Kopfgeldjäger)</w:t>
      </w:r>
    </w:p>
    <w:p w:rsidR="00D10745" w:rsidRDefault="00DE6614" w:rsidP="00F86B1D">
      <w:pPr>
        <w:pStyle w:val="KeinLeerraum"/>
        <w:numPr>
          <w:ilvl w:val="0"/>
          <w:numId w:val="9"/>
        </w:numPr>
        <w:rPr>
          <w:sz w:val="20"/>
        </w:rPr>
      </w:pPr>
      <w:r w:rsidRPr="00DE6614">
        <w:rPr>
          <w:sz w:val="20"/>
        </w:rPr>
        <w:t>die</w:t>
      </w:r>
      <w:r>
        <w:rPr>
          <w:sz w:val="20"/>
        </w:rPr>
        <w:t xml:space="preserve"> Gefangennahme und der Transport mit angemessenen Kettungsmitteln</w:t>
      </w:r>
    </w:p>
    <w:p w:rsidR="00DE6614" w:rsidRDefault="00DE6614" w:rsidP="00F86B1D">
      <w:pPr>
        <w:pStyle w:val="KeinLeerraum"/>
        <w:numPr>
          <w:ilvl w:val="0"/>
          <w:numId w:val="9"/>
        </w:numPr>
        <w:rPr>
          <w:sz w:val="20"/>
        </w:rPr>
      </w:pPr>
      <w:r>
        <w:rPr>
          <w:sz w:val="20"/>
        </w:rPr>
        <w:t>die Erhebung von Anklagen und die Befragung der Delinquenten</w:t>
      </w:r>
    </w:p>
    <w:p w:rsidR="009317E9" w:rsidRDefault="00DE6614" w:rsidP="00F86B1D">
      <w:pPr>
        <w:pStyle w:val="KeinLeerraum"/>
        <w:numPr>
          <w:ilvl w:val="0"/>
          <w:numId w:val="9"/>
        </w:numPr>
        <w:rPr>
          <w:sz w:val="20"/>
        </w:rPr>
      </w:pPr>
      <w:r>
        <w:rPr>
          <w:sz w:val="20"/>
        </w:rPr>
        <w:t xml:space="preserve">die Kontrolle von Passierscheinen mit Listenabgleich gezinkter/gestohlener </w:t>
      </w:r>
      <w:r w:rsidR="009317E9">
        <w:rPr>
          <w:sz w:val="20"/>
        </w:rPr>
        <w:t>Scheine</w:t>
      </w:r>
    </w:p>
    <w:p w:rsidR="00DE6614" w:rsidRDefault="009317E9" w:rsidP="00F86B1D">
      <w:pPr>
        <w:pStyle w:val="KeinLeerraum"/>
        <w:numPr>
          <w:ilvl w:val="0"/>
          <w:numId w:val="9"/>
        </w:numPr>
        <w:rPr>
          <w:sz w:val="20"/>
        </w:rPr>
      </w:pPr>
      <w:r>
        <w:rPr>
          <w:sz w:val="20"/>
        </w:rPr>
        <w:t>die Durchsuchung von Behausungen und Kleidung</w:t>
      </w:r>
    </w:p>
    <w:p w:rsidR="009317E9" w:rsidRPr="009317E9" w:rsidRDefault="009317E9" w:rsidP="009317E9">
      <w:pPr>
        <w:pStyle w:val="KeinLeerraum"/>
        <w:numPr>
          <w:ilvl w:val="0"/>
          <w:numId w:val="9"/>
        </w:numPr>
        <w:rPr>
          <w:sz w:val="20"/>
        </w:rPr>
      </w:pPr>
      <w:r>
        <w:rPr>
          <w:sz w:val="20"/>
        </w:rPr>
        <w:t>die Durchführung von kriminologischen Außendiensttätigkeiten in Absprache mit dem Diplomaten</w:t>
      </w:r>
    </w:p>
    <w:p w:rsidR="00DE6614" w:rsidRPr="00F35F61" w:rsidRDefault="00DE6614" w:rsidP="00D10745">
      <w:pPr>
        <w:pStyle w:val="KeinLeerraum"/>
        <w:rPr>
          <w:sz w:val="20"/>
        </w:rPr>
      </w:pPr>
      <w:r>
        <w:rPr>
          <w:sz w:val="20"/>
        </w:rPr>
        <w:t xml:space="preserve">Natürlich kann das Amt auch durch mehrere </w:t>
      </w:r>
      <w:proofErr w:type="spellStart"/>
      <w:r>
        <w:rPr>
          <w:sz w:val="20"/>
        </w:rPr>
        <w:t>Justicare</w:t>
      </w:r>
      <w:proofErr w:type="spellEnd"/>
      <w:r>
        <w:rPr>
          <w:sz w:val="20"/>
        </w:rPr>
        <w:t xml:space="preserve"> für bspw. mehrere komplizierte Fälle bekleidet werden.</w:t>
      </w:r>
    </w:p>
    <w:p w:rsidR="00D10745" w:rsidRDefault="00D10745" w:rsidP="00A44B40">
      <w:pPr>
        <w:pStyle w:val="KeinLeerraum"/>
        <w:rPr>
          <w:sz w:val="20"/>
        </w:rPr>
      </w:pPr>
    </w:p>
    <w:p w:rsidR="009317E9" w:rsidRDefault="009317E9" w:rsidP="00A44B40">
      <w:pPr>
        <w:pStyle w:val="KeinLeerraum"/>
        <w:rPr>
          <w:sz w:val="20"/>
        </w:rPr>
      </w:pPr>
      <w:r>
        <w:rPr>
          <w:sz w:val="20"/>
        </w:rPr>
        <w:t xml:space="preserve">Auch Dienste wie das Zeichnen von Phantombildern, den zusätzlichen Sicherheitstätigkeiten der Erfüllungsgehilfen außerhalb von Untersuchungen, sowie die Rechtsbelehrung/-beratung zum Silbernen Gesetz gehören zum Justicariat. Sollten spezifische Gesetzeslagen einzelner Silberner Angehöriger </w:t>
      </w:r>
      <w:r w:rsidR="004926D6">
        <w:rPr>
          <w:sz w:val="20"/>
        </w:rPr>
        <w:t xml:space="preserve">zu </w:t>
      </w:r>
      <w:r>
        <w:rPr>
          <w:sz w:val="20"/>
        </w:rPr>
        <w:t>berücksichtigen</w:t>
      </w:r>
      <w:r w:rsidR="004926D6">
        <w:rPr>
          <w:sz w:val="20"/>
        </w:rPr>
        <w:t xml:space="preserve"> sein</w:t>
      </w:r>
      <w:r>
        <w:rPr>
          <w:sz w:val="20"/>
        </w:rPr>
        <w:t>, so werden diese gerne angenommen und bei der Untersuchung/Anklage Anwendung finden.</w:t>
      </w:r>
    </w:p>
    <w:p w:rsidR="00A44B40" w:rsidRPr="00A44B40" w:rsidRDefault="00A44B40" w:rsidP="00A44B40">
      <w:pPr>
        <w:pStyle w:val="KeinLeerraum"/>
        <w:rPr>
          <w:sz w:val="20"/>
          <w:szCs w:val="24"/>
        </w:rPr>
      </w:pPr>
    </w:p>
    <w:p w:rsidR="005852EF" w:rsidRDefault="005852EF" w:rsidP="00A44B40">
      <w:pPr>
        <w:pStyle w:val="KeinLeerraum"/>
        <w:rPr>
          <w:sz w:val="20"/>
          <w:szCs w:val="24"/>
        </w:rPr>
      </w:pPr>
    </w:p>
    <w:p w:rsidR="00A70C01" w:rsidRDefault="00A70C01">
      <w:pPr>
        <w:spacing w:after="200" w:line="276" w:lineRule="auto"/>
        <w:rPr>
          <w:sz w:val="20"/>
          <w:szCs w:val="24"/>
        </w:rPr>
      </w:pPr>
      <w:r>
        <w:rPr>
          <w:sz w:val="20"/>
          <w:szCs w:val="24"/>
        </w:rPr>
        <w:br w:type="page"/>
      </w:r>
    </w:p>
    <w:p w:rsidR="00A70C01" w:rsidRDefault="00A70C01" w:rsidP="00A44B40">
      <w:pPr>
        <w:pStyle w:val="KeinLeerraum"/>
        <w:rPr>
          <w:sz w:val="20"/>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2416CA" w:rsidRPr="00B01924" w:rsidTr="00065E2C">
        <w:trPr>
          <w:gridAfter w:val="1"/>
          <w:wAfter w:w="27" w:type="dxa"/>
        </w:trPr>
        <w:tc>
          <w:tcPr>
            <w:tcW w:w="9667" w:type="dxa"/>
            <w:gridSpan w:val="2"/>
          </w:tcPr>
          <w:p w:rsidR="002416CA" w:rsidRDefault="002416CA" w:rsidP="002416CA">
            <w:pPr>
              <w:pStyle w:val="berschrift2"/>
              <w:jc w:val="center"/>
              <w:outlineLvl w:val="1"/>
              <w:rPr>
                <w:sz w:val="16"/>
              </w:rPr>
            </w:pPr>
            <w:bookmarkStart w:id="7" w:name="_Toc393382362"/>
            <w:r>
              <w:t>Diplomat</w:t>
            </w:r>
            <w:bookmarkEnd w:id="7"/>
          </w:p>
          <w:p w:rsidR="00B01924" w:rsidRPr="00A70C01" w:rsidRDefault="00B01924" w:rsidP="00B01924">
            <w:pPr>
              <w:pStyle w:val="KeinLeerraum"/>
              <w:jc w:val="center"/>
              <w:rPr>
                <w:sz w:val="20"/>
              </w:rPr>
            </w:pPr>
            <w:r w:rsidRPr="00A70C01">
              <w:rPr>
                <w:sz w:val="20"/>
              </w:rPr>
              <w:t>Der Weg zu Frieden und Übereinstimmung – Verhandlung mit Worten</w:t>
            </w:r>
          </w:p>
          <w:p w:rsidR="00B01924" w:rsidRPr="00A70C01" w:rsidRDefault="00B01924" w:rsidP="00B01924">
            <w:pPr>
              <w:pStyle w:val="KeinLeerraum"/>
              <w:jc w:val="center"/>
              <w:rPr>
                <w:sz w:val="20"/>
                <w:lang w:val="en-US"/>
              </w:rPr>
            </w:pPr>
            <w:r w:rsidRPr="00A70C01">
              <w:rPr>
                <w:sz w:val="20"/>
                <w:lang w:val="en-US"/>
              </w:rPr>
              <w:t xml:space="preserve">Via ad Pace – </w:t>
            </w:r>
            <w:proofErr w:type="spellStart"/>
            <w:r w:rsidRPr="00A70C01">
              <w:rPr>
                <w:sz w:val="20"/>
                <w:lang w:val="en-US"/>
              </w:rPr>
              <w:t>Conloquium</w:t>
            </w:r>
            <w:proofErr w:type="spellEnd"/>
            <w:r w:rsidRPr="00A70C01">
              <w:rPr>
                <w:sz w:val="20"/>
                <w:lang w:val="en-US"/>
              </w:rPr>
              <w:t xml:space="preserve"> oration – Via ad </w:t>
            </w:r>
            <w:proofErr w:type="spellStart"/>
            <w:r w:rsidRPr="00A70C01">
              <w:rPr>
                <w:sz w:val="20"/>
                <w:lang w:val="en-US"/>
              </w:rPr>
              <w:t>Consensione</w:t>
            </w:r>
            <w:proofErr w:type="spellEnd"/>
          </w:p>
          <w:p w:rsidR="00B01924" w:rsidRDefault="00B01924" w:rsidP="00B01924">
            <w:pPr>
              <w:pStyle w:val="KeinLeerraum"/>
              <w:jc w:val="center"/>
              <w:rPr>
                <w:sz w:val="16"/>
                <w:lang w:val="en-US"/>
              </w:rPr>
            </w:pPr>
          </w:p>
          <w:p w:rsidR="002416CA" w:rsidRPr="00B01924" w:rsidRDefault="002416CA" w:rsidP="00B01924">
            <w:pPr>
              <w:pStyle w:val="KeinLeerraum"/>
              <w:jc w:val="center"/>
              <w:rPr>
                <w:sz w:val="16"/>
                <w:lang w:val="en-US"/>
              </w:rPr>
            </w:pPr>
            <w:r>
              <w:rPr>
                <w:noProof/>
                <w:sz w:val="20"/>
                <w:lang w:eastAsia="de-DE"/>
              </w:rPr>
              <w:drawing>
                <wp:inline distT="0" distB="0" distL="0" distR="0" wp14:anchorId="127483B6" wp14:editId="1AED9A90">
                  <wp:extent cx="1798694" cy="18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Diplomat late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8694" cy="1800000"/>
                          </a:xfrm>
                          <a:prstGeom prst="rect">
                            <a:avLst/>
                          </a:prstGeom>
                        </pic:spPr>
                      </pic:pic>
                    </a:graphicData>
                  </a:graphic>
                </wp:inline>
              </w:drawing>
            </w:r>
          </w:p>
          <w:p w:rsidR="002416CA" w:rsidRPr="00B01924" w:rsidRDefault="002416CA" w:rsidP="00065E2C">
            <w:pPr>
              <w:pStyle w:val="KeinLeerraum"/>
              <w:jc w:val="center"/>
              <w:rPr>
                <w:sz w:val="16"/>
                <w:szCs w:val="24"/>
                <w:lang w:val="en-US"/>
              </w:rPr>
            </w:pPr>
          </w:p>
        </w:tc>
      </w:tr>
      <w:tr w:rsidR="002416CA" w:rsidRPr="00A70C01" w:rsidTr="00065E2C">
        <w:tc>
          <w:tcPr>
            <w:tcW w:w="1021" w:type="dxa"/>
          </w:tcPr>
          <w:p w:rsidR="002416CA" w:rsidRPr="00A70C01" w:rsidRDefault="002416CA" w:rsidP="002416CA">
            <w:pPr>
              <w:pStyle w:val="KeinLeerraum"/>
              <w:rPr>
                <w:sz w:val="18"/>
              </w:rPr>
            </w:pPr>
            <w:r w:rsidRPr="00A70C01">
              <w:rPr>
                <w:sz w:val="18"/>
              </w:rPr>
              <w:t>Mitglieder:</w:t>
            </w:r>
          </w:p>
        </w:tc>
        <w:tc>
          <w:tcPr>
            <w:tcW w:w="8673" w:type="dxa"/>
            <w:gridSpan w:val="2"/>
          </w:tcPr>
          <w:p w:rsidR="002416CA" w:rsidRPr="00A70C01" w:rsidRDefault="002416CA" w:rsidP="002416CA">
            <w:pPr>
              <w:pStyle w:val="KeinLeerraum"/>
              <w:numPr>
                <w:ilvl w:val="0"/>
                <w:numId w:val="9"/>
              </w:numPr>
              <w:ind w:left="397"/>
              <w:rPr>
                <w:sz w:val="18"/>
                <w:szCs w:val="24"/>
              </w:rPr>
            </w:pPr>
            <w:r w:rsidRPr="00A70C01">
              <w:rPr>
                <w:sz w:val="18"/>
                <w:szCs w:val="24"/>
              </w:rPr>
              <w:t>Hauptdiplomat, Chef-Diplomat</w:t>
            </w:r>
          </w:p>
          <w:p w:rsidR="002416CA" w:rsidRPr="00A70C01" w:rsidRDefault="002416CA" w:rsidP="002416CA">
            <w:pPr>
              <w:pStyle w:val="KeinLeerraum"/>
              <w:numPr>
                <w:ilvl w:val="0"/>
                <w:numId w:val="9"/>
              </w:numPr>
              <w:ind w:left="397"/>
              <w:rPr>
                <w:sz w:val="18"/>
                <w:szCs w:val="24"/>
              </w:rPr>
            </w:pPr>
            <w:r w:rsidRPr="00A70C01">
              <w:rPr>
                <w:sz w:val="18"/>
                <w:szCs w:val="24"/>
              </w:rPr>
              <w:t>Botschafter (in den Lagern) (Silberzungen)</w:t>
            </w:r>
          </w:p>
          <w:p w:rsidR="002416CA" w:rsidRPr="00A70C01" w:rsidRDefault="002416CA" w:rsidP="002416CA">
            <w:pPr>
              <w:pStyle w:val="KeinLeerraum"/>
              <w:numPr>
                <w:ilvl w:val="0"/>
                <w:numId w:val="9"/>
              </w:numPr>
              <w:ind w:left="397"/>
              <w:rPr>
                <w:sz w:val="18"/>
                <w:szCs w:val="24"/>
              </w:rPr>
            </w:pPr>
            <w:r w:rsidRPr="00A70C01">
              <w:rPr>
                <w:sz w:val="18"/>
                <w:szCs w:val="24"/>
              </w:rPr>
              <w:t>Gehilfen (Kulturattaché, Bannerträger, Ausrufer + Instrument, Begleitschutz)</w:t>
            </w:r>
          </w:p>
        </w:tc>
      </w:tr>
      <w:tr w:rsidR="002416CA" w:rsidRPr="00A70C01" w:rsidTr="00065E2C">
        <w:tc>
          <w:tcPr>
            <w:tcW w:w="1021" w:type="dxa"/>
          </w:tcPr>
          <w:p w:rsidR="002416CA" w:rsidRPr="00A70C01" w:rsidRDefault="002416CA" w:rsidP="002416CA">
            <w:pPr>
              <w:pStyle w:val="KeinLeerraum"/>
              <w:rPr>
                <w:sz w:val="18"/>
              </w:rPr>
            </w:pPr>
            <w:r w:rsidRPr="00A70C01">
              <w:rPr>
                <w:sz w:val="18"/>
              </w:rPr>
              <w:t>Material:</w:t>
            </w:r>
          </w:p>
        </w:tc>
        <w:tc>
          <w:tcPr>
            <w:tcW w:w="8673" w:type="dxa"/>
            <w:gridSpan w:val="2"/>
          </w:tcPr>
          <w:p w:rsidR="002416CA" w:rsidRPr="00A70C01" w:rsidRDefault="002416CA" w:rsidP="002416CA">
            <w:pPr>
              <w:pStyle w:val="KeinLeerraum"/>
              <w:numPr>
                <w:ilvl w:val="0"/>
                <w:numId w:val="11"/>
              </w:numPr>
              <w:rPr>
                <w:sz w:val="18"/>
                <w:szCs w:val="24"/>
              </w:rPr>
            </w:pPr>
            <w:r w:rsidRPr="00A70C01">
              <w:rPr>
                <w:sz w:val="18"/>
                <w:szCs w:val="24"/>
              </w:rPr>
              <w:t>Diplomaten-/Botschafterbändchen (Ausweise)</w:t>
            </w:r>
          </w:p>
          <w:p w:rsidR="002416CA" w:rsidRPr="00A70C01" w:rsidRDefault="002416CA" w:rsidP="002416CA">
            <w:pPr>
              <w:pStyle w:val="KeinLeerraum"/>
              <w:numPr>
                <w:ilvl w:val="0"/>
                <w:numId w:val="11"/>
              </w:numPr>
              <w:rPr>
                <w:sz w:val="18"/>
                <w:szCs w:val="24"/>
              </w:rPr>
            </w:pPr>
            <w:r w:rsidRPr="00A70C01">
              <w:rPr>
                <w:sz w:val="18"/>
                <w:szCs w:val="24"/>
              </w:rPr>
              <w:t>Notizbücher</w:t>
            </w:r>
          </w:p>
          <w:p w:rsidR="002416CA" w:rsidRPr="00A70C01" w:rsidRDefault="002416CA" w:rsidP="002416CA">
            <w:pPr>
              <w:pStyle w:val="KeinLeerraum"/>
              <w:numPr>
                <w:ilvl w:val="0"/>
                <w:numId w:val="11"/>
              </w:numPr>
              <w:rPr>
                <w:sz w:val="18"/>
                <w:szCs w:val="24"/>
              </w:rPr>
            </w:pPr>
            <w:r w:rsidRPr="00A70C01">
              <w:rPr>
                <w:sz w:val="18"/>
                <w:szCs w:val="24"/>
              </w:rPr>
              <w:t>(Finanzielle Mittel)</w:t>
            </w:r>
          </w:p>
          <w:p w:rsidR="002416CA" w:rsidRPr="00A70C01" w:rsidRDefault="002416CA" w:rsidP="002416CA">
            <w:pPr>
              <w:pStyle w:val="KeinLeerraum"/>
              <w:numPr>
                <w:ilvl w:val="0"/>
                <w:numId w:val="11"/>
              </w:numPr>
              <w:rPr>
                <w:sz w:val="18"/>
                <w:szCs w:val="24"/>
              </w:rPr>
            </w:pPr>
            <w:r w:rsidRPr="00A70C01">
              <w:rPr>
                <w:sz w:val="18"/>
                <w:szCs w:val="24"/>
              </w:rPr>
              <w:t>(Gute Kleidung &gt; Insignien des Silbernen Lagers)</w:t>
            </w:r>
          </w:p>
          <w:p w:rsidR="002416CA" w:rsidRPr="00A70C01" w:rsidRDefault="002416CA" w:rsidP="002416CA">
            <w:pPr>
              <w:pStyle w:val="KeinLeerraum"/>
              <w:numPr>
                <w:ilvl w:val="0"/>
                <w:numId w:val="11"/>
              </w:numPr>
              <w:rPr>
                <w:sz w:val="18"/>
                <w:szCs w:val="24"/>
              </w:rPr>
            </w:pPr>
            <w:r w:rsidRPr="00A70C01">
              <w:rPr>
                <w:sz w:val="18"/>
                <w:szCs w:val="24"/>
              </w:rPr>
              <w:t>Schwarzes Brett (Board: Bündnisübersicht und Board: Verbundenheit des Silbernen Lagers mit den Anderen)</w:t>
            </w:r>
          </w:p>
        </w:tc>
      </w:tr>
    </w:tbl>
    <w:p w:rsidR="005852EF" w:rsidRPr="00A70C01" w:rsidRDefault="005852EF" w:rsidP="005852EF">
      <w:pPr>
        <w:pStyle w:val="KeinLeerraum"/>
        <w:rPr>
          <w:sz w:val="18"/>
        </w:rPr>
      </w:pPr>
    </w:p>
    <w:p w:rsidR="004926D6" w:rsidRPr="00A70C01" w:rsidRDefault="005852EF" w:rsidP="005852EF">
      <w:pPr>
        <w:pStyle w:val="KeinLeerraum"/>
        <w:rPr>
          <w:sz w:val="18"/>
        </w:rPr>
      </w:pPr>
      <w:proofErr w:type="gramStart"/>
      <w:r w:rsidRPr="00A70C01">
        <w:rPr>
          <w:sz w:val="18"/>
        </w:rPr>
        <w:t>Das</w:t>
      </w:r>
      <w:proofErr w:type="gramEnd"/>
      <w:r w:rsidRPr="00A70C01">
        <w:rPr>
          <w:sz w:val="18"/>
        </w:rPr>
        <w:t xml:space="preserve"> Diplomat ist das Amt der diplomatischen Vertretung des Silbernen Lagers.</w:t>
      </w:r>
      <w:r w:rsidR="004926D6" w:rsidRPr="00A70C01">
        <w:rPr>
          <w:sz w:val="18"/>
        </w:rPr>
        <w:t xml:space="preserve"> Je nachdem inwieweit der gewählte, silberne Hauptdiplomat, quasi der silberne Außenminister, das Angebot des SID annimmt, kann eine Unterstützung von kompletter Integration als SID-Mitglied bis hin zum bloßen Angebot dienstlicher Tätigkeiten reichen.</w:t>
      </w:r>
    </w:p>
    <w:p w:rsidR="004926D6" w:rsidRPr="00A70C01" w:rsidRDefault="004926D6" w:rsidP="005852EF">
      <w:pPr>
        <w:pStyle w:val="KeinLeerraum"/>
        <w:rPr>
          <w:sz w:val="18"/>
        </w:rPr>
      </w:pPr>
    </w:p>
    <w:p w:rsidR="005852EF" w:rsidRPr="00A70C01" w:rsidRDefault="004926D6" w:rsidP="005852EF">
      <w:pPr>
        <w:pStyle w:val="KeinLeerraum"/>
        <w:rPr>
          <w:sz w:val="18"/>
        </w:rPr>
      </w:pPr>
      <w:r w:rsidRPr="00A70C01">
        <w:rPr>
          <w:sz w:val="18"/>
        </w:rPr>
        <w:t xml:space="preserve">Die Unterstützung des </w:t>
      </w:r>
      <w:proofErr w:type="gramStart"/>
      <w:r w:rsidRPr="00A70C01">
        <w:rPr>
          <w:sz w:val="18"/>
        </w:rPr>
        <w:t>Diplomat</w:t>
      </w:r>
      <w:proofErr w:type="gramEnd"/>
      <w:r w:rsidRPr="00A70C01">
        <w:rPr>
          <w:sz w:val="18"/>
        </w:rPr>
        <w:t xml:space="preserve"> sieht in jeden Falle eine Reihe von Formularen (Diplomatie-spezifische Verträge/Kontrakte/Abkommen, Beglaubigungen, sowie vom Lagerführer auszustellende </w:t>
      </w:r>
      <w:proofErr w:type="spellStart"/>
      <w:r w:rsidRPr="00A70C01">
        <w:rPr>
          <w:sz w:val="18"/>
        </w:rPr>
        <w:t>Befugniszeugnisse</w:t>
      </w:r>
      <w:proofErr w:type="spellEnd"/>
      <w:r w:rsidRPr="00A70C01">
        <w:rPr>
          <w:sz w:val="18"/>
        </w:rPr>
        <w:t xml:space="preserve">) vor, die </w:t>
      </w:r>
      <w:proofErr w:type="spellStart"/>
      <w:r w:rsidRPr="00A70C01">
        <w:rPr>
          <w:sz w:val="18"/>
        </w:rPr>
        <w:t>idR</w:t>
      </w:r>
      <w:proofErr w:type="spellEnd"/>
      <w:r w:rsidRPr="00A70C01">
        <w:rPr>
          <w:sz w:val="18"/>
        </w:rPr>
        <w:t>. durch einen Schreiber vom SID begleitet, beschriftet und/oder ausgestellt werden. Je nach Wunsch kann ein SID-Mitglied den/die Diplomaten als sogenannter „Kulturattaché“ begleiten. Er dient ihm dann als Sekretär, als Protokollant oder auch als Zeuge oder Bote. Des Weiteren stehen dem Diplomat zwei Schwarze Bretter zur Verfügung, an denen er schnell und einfach allen Silbernen den aktuellen Stand der diplomatischen Dinge dokumentieren kann.</w:t>
      </w:r>
      <w:r w:rsidR="00E6206B" w:rsidRPr="00A70C01">
        <w:rPr>
          <w:sz w:val="18"/>
        </w:rPr>
        <w:t xml:space="preserve"> Der SID kann dem Diplomaten über das Mercedariat auch andere Gehilfen zur Seite stellen (Leibwächter, Bannerträger, Ausrufer, …)</w:t>
      </w:r>
    </w:p>
    <w:p w:rsidR="005852EF" w:rsidRPr="00A70C01" w:rsidRDefault="005852EF" w:rsidP="005852EF">
      <w:pPr>
        <w:pStyle w:val="KeinLeerraum"/>
        <w:rPr>
          <w:sz w:val="18"/>
          <w:szCs w:val="24"/>
        </w:rPr>
      </w:pPr>
    </w:p>
    <w:p w:rsidR="004926D6" w:rsidRPr="00A70C01" w:rsidRDefault="004926D6" w:rsidP="005852EF">
      <w:pPr>
        <w:pStyle w:val="KeinLeerraum"/>
        <w:rPr>
          <w:sz w:val="18"/>
          <w:szCs w:val="24"/>
        </w:rPr>
      </w:pPr>
      <w:r w:rsidRPr="00A70C01">
        <w:rPr>
          <w:sz w:val="18"/>
          <w:szCs w:val="24"/>
        </w:rPr>
        <w:t>Sollte der Diplomat ein SID-Mitglied sein oder werden, so wird ihm für seine Aufgabe (mitsamt schrift- und dienstlichem Hintergrund) eine Struktur für seine Aufgabenbewältigung v</w:t>
      </w:r>
      <w:r w:rsidR="00E6206B" w:rsidRPr="00A70C01">
        <w:rPr>
          <w:sz w:val="18"/>
          <w:szCs w:val="24"/>
        </w:rPr>
        <w:t>orgeschlagen. Nach dem Verständnis des SID wird der Hauptdiplomat vom Lagerführer ernannt oder von den Silbernen gewählt. Er vertritt in allen Gelegenheiten das Silberne Lager in friedlichen und diplomatischen Verhandlungen mit anderen Lagern. Er steht in engem Kontakt mit der Lagerführung und ersucht umgekehrt für Verhandlungen um schriftliche oder mündliche Befugnisse.</w:t>
      </w:r>
    </w:p>
    <w:p w:rsidR="00E6206B" w:rsidRPr="00A70C01" w:rsidRDefault="00E6206B" w:rsidP="005852EF">
      <w:pPr>
        <w:pStyle w:val="KeinLeerraum"/>
        <w:rPr>
          <w:sz w:val="18"/>
          <w:szCs w:val="24"/>
        </w:rPr>
      </w:pPr>
    </w:p>
    <w:p w:rsidR="00E6206B" w:rsidRPr="00A70C01" w:rsidRDefault="00E6206B" w:rsidP="005852EF">
      <w:pPr>
        <w:pStyle w:val="KeinLeerraum"/>
        <w:rPr>
          <w:sz w:val="18"/>
          <w:szCs w:val="24"/>
        </w:rPr>
      </w:pPr>
      <w:r w:rsidRPr="00A70C01">
        <w:rPr>
          <w:sz w:val="18"/>
          <w:szCs w:val="24"/>
        </w:rPr>
        <w:t>Da die Zahl der anderen Lager recht hoch und derer diplomatischen Aufgaben viele sind, empfiehlt der SID die Ernennung von sogenannten „Botschaftern“ für jedes Lager. Der Unterschied zwischen dem Diplomaten und dem Botschafter ist, dass der Botschafter alles im Rahmen seiner eingeschränkten Befugnisse nur freigegebene Informationen übermitteln, alle Informationen sammeln und Verhandlungen nur bedingt, in jedem Falle aber vorbereiten kann. Die direkten Verhandlungen zu einem anderen Lager sollte aber der Diplomat ausführen, damit der Verhandlungspartner nur einen Verantwortlichen im Silbernen Lager sieht und einen klaren Ansprechpartner fürs Eingemachte hat. Außerdem werden die Botschafter vom Diplomaten und nicht vom Lagerführer ernannt. Grundsätzlich sollten aber Diplomat und Botschafter als Team arbeiten und sich regelmäßig zum Informationsaustausch treffen</w:t>
      </w:r>
      <w:r w:rsidR="004D5568" w:rsidRPr="00A70C01">
        <w:rPr>
          <w:sz w:val="18"/>
          <w:szCs w:val="24"/>
        </w:rPr>
        <w:t>.</w:t>
      </w:r>
    </w:p>
    <w:p w:rsidR="00A92579" w:rsidRDefault="00A92579" w:rsidP="00F35F61">
      <w:pPr>
        <w:pStyle w:val="KeinLeerraum"/>
        <w:rPr>
          <w:sz w:val="20"/>
        </w:rPr>
      </w:pPr>
    </w:p>
    <w:p w:rsidR="00A70C01" w:rsidRDefault="00A70C01">
      <w:pPr>
        <w:spacing w:after="200" w:line="276" w:lineRule="auto"/>
        <w:rPr>
          <w:sz w:val="20"/>
        </w:rPr>
      </w:pPr>
      <w:r>
        <w:rPr>
          <w:sz w:val="20"/>
        </w:rPr>
        <w:br w:type="page"/>
      </w:r>
    </w:p>
    <w:p w:rsidR="00A70C01" w:rsidRDefault="00A70C01" w:rsidP="00F35F61">
      <w:pPr>
        <w:pStyle w:val="KeinLeerraum"/>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73"/>
      </w:tblGrid>
      <w:tr w:rsidR="002416CA" w:rsidTr="00503716">
        <w:tc>
          <w:tcPr>
            <w:tcW w:w="9694" w:type="dxa"/>
            <w:gridSpan w:val="2"/>
          </w:tcPr>
          <w:p w:rsidR="002416CA" w:rsidRDefault="002416CA" w:rsidP="002416CA">
            <w:pPr>
              <w:pStyle w:val="berschrift2"/>
              <w:jc w:val="center"/>
              <w:outlineLvl w:val="1"/>
            </w:pPr>
            <w:bookmarkStart w:id="8" w:name="_Toc393382363"/>
            <w:r>
              <w:t>Mercedariat</w:t>
            </w:r>
            <w:bookmarkEnd w:id="8"/>
          </w:p>
          <w:p w:rsidR="00A70C01" w:rsidRPr="00A70C01" w:rsidRDefault="00A70C01" w:rsidP="00A70C01">
            <w:pPr>
              <w:pStyle w:val="KeinLeerraum"/>
              <w:jc w:val="center"/>
              <w:rPr>
                <w:sz w:val="20"/>
                <w:szCs w:val="24"/>
              </w:rPr>
            </w:pPr>
            <w:r w:rsidRPr="00A70C01">
              <w:rPr>
                <w:sz w:val="20"/>
                <w:szCs w:val="24"/>
              </w:rPr>
              <w:t>Der Weg zu N</w:t>
            </w:r>
            <w:r>
              <w:rPr>
                <w:sz w:val="20"/>
                <w:szCs w:val="24"/>
              </w:rPr>
              <w:t>ützlichkeit und Allgemeinwohl</w:t>
            </w:r>
          </w:p>
          <w:p w:rsidR="00A70C01" w:rsidRPr="00A70C01" w:rsidRDefault="00A70C01" w:rsidP="00A70C01">
            <w:pPr>
              <w:pStyle w:val="KeinLeerraum"/>
              <w:jc w:val="center"/>
              <w:rPr>
                <w:sz w:val="20"/>
                <w:szCs w:val="24"/>
                <w:lang w:val="en-US"/>
              </w:rPr>
            </w:pPr>
            <w:r w:rsidRPr="00A70C01">
              <w:rPr>
                <w:sz w:val="20"/>
                <w:szCs w:val="24"/>
                <w:lang w:val="en-US"/>
              </w:rPr>
              <w:t xml:space="preserve">Via ad </w:t>
            </w:r>
            <w:proofErr w:type="spellStart"/>
            <w:r w:rsidRPr="00A70C01">
              <w:rPr>
                <w:sz w:val="20"/>
                <w:szCs w:val="24"/>
                <w:lang w:val="en-US"/>
              </w:rPr>
              <w:t>Uti</w:t>
            </w:r>
            <w:r>
              <w:rPr>
                <w:sz w:val="20"/>
                <w:szCs w:val="24"/>
                <w:lang w:val="en-US"/>
              </w:rPr>
              <w:t>litate</w:t>
            </w:r>
            <w:proofErr w:type="spellEnd"/>
            <w:r>
              <w:rPr>
                <w:sz w:val="20"/>
                <w:szCs w:val="24"/>
                <w:lang w:val="en-US"/>
              </w:rPr>
              <w:t xml:space="preserve"> - Via ad </w:t>
            </w:r>
            <w:proofErr w:type="spellStart"/>
            <w:r>
              <w:rPr>
                <w:sz w:val="20"/>
                <w:szCs w:val="24"/>
                <w:lang w:val="en-US"/>
              </w:rPr>
              <w:t>Conduciblise</w:t>
            </w:r>
            <w:proofErr w:type="spellEnd"/>
          </w:p>
          <w:p w:rsidR="002416CA" w:rsidRPr="00A70C01" w:rsidRDefault="002416CA" w:rsidP="00A70C01">
            <w:pPr>
              <w:pStyle w:val="KeinLeerraum"/>
              <w:jc w:val="center"/>
              <w:rPr>
                <w:sz w:val="16"/>
                <w:lang w:val="en-US"/>
              </w:rPr>
            </w:pPr>
          </w:p>
          <w:p w:rsidR="002416CA" w:rsidRDefault="002416CA" w:rsidP="002416CA">
            <w:pPr>
              <w:pStyle w:val="KeinLeerraum"/>
              <w:jc w:val="center"/>
              <w:rPr>
                <w:sz w:val="16"/>
              </w:rPr>
            </w:pPr>
            <w:r w:rsidRPr="002416CA">
              <w:rPr>
                <w:noProof/>
                <w:sz w:val="16"/>
                <w:lang w:eastAsia="de-DE"/>
              </w:rPr>
              <w:drawing>
                <wp:inline distT="0" distB="0" distL="0" distR="0" wp14:anchorId="73F7C4AB" wp14:editId="0340D826">
                  <wp:extent cx="1803555" cy="18000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Mercedariat late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3555" cy="1800000"/>
                          </a:xfrm>
                          <a:prstGeom prst="rect">
                            <a:avLst/>
                          </a:prstGeom>
                        </pic:spPr>
                      </pic:pic>
                    </a:graphicData>
                  </a:graphic>
                </wp:inline>
              </w:drawing>
            </w:r>
          </w:p>
          <w:p w:rsidR="002416CA" w:rsidRPr="002416CA" w:rsidRDefault="002416CA" w:rsidP="002416CA">
            <w:pPr>
              <w:pStyle w:val="KeinLeerraum"/>
              <w:jc w:val="center"/>
            </w:pPr>
          </w:p>
        </w:tc>
      </w:tr>
      <w:tr w:rsidR="005852EF" w:rsidTr="00304789">
        <w:tc>
          <w:tcPr>
            <w:tcW w:w="1021" w:type="dxa"/>
          </w:tcPr>
          <w:p w:rsidR="005852EF" w:rsidRDefault="005852EF" w:rsidP="00304789">
            <w:pPr>
              <w:pStyle w:val="KeinLeerraum"/>
              <w:rPr>
                <w:sz w:val="20"/>
              </w:rPr>
            </w:pPr>
            <w:r>
              <w:rPr>
                <w:sz w:val="20"/>
              </w:rPr>
              <w:t>Mitglieder:</w:t>
            </w:r>
          </w:p>
        </w:tc>
        <w:tc>
          <w:tcPr>
            <w:tcW w:w="8673" w:type="dxa"/>
          </w:tcPr>
          <w:p w:rsidR="005852EF" w:rsidRPr="005852EF" w:rsidRDefault="005852EF" w:rsidP="005852EF">
            <w:pPr>
              <w:pStyle w:val="KeinLeerraum"/>
              <w:numPr>
                <w:ilvl w:val="0"/>
                <w:numId w:val="9"/>
              </w:numPr>
              <w:ind w:left="397"/>
              <w:rPr>
                <w:sz w:val="20"/>
                <w:szCs w:val="24"/>
              </w:rPr>
            </w:pPr>
            <w:proofErr w:type="spellStart"/>
            <w:r w:rsidRPr="005852EF">
              <w:rPr>
                <w:sz w:val="20"/>
                <w:szCs w:val="24"/>
              </w:rPr>
              <w:t>Mercedarius</w:t>
            </w:r>
            <w:proofErr w:type="spellEnd"/>
            <w:r w:rsidRPr="005852EF">
              <w:rPr>
                <w:sz w:val="20"/>
                <w:szCs w:val="24"/>
              </w:rPr>
              <w:t xml:space="preserve"> – Arbeitgeber / Silbervogt</w:t>
            </w:r>
          </w:p>
          <w:p w:rsidR="005852EF" w:rsidRPr="005852EF" w:rsidRDefault="005852EF" w:rsidP="005852EF">
            <w:pPr>
              <w:pStyle w:val="KeinLeerraum"/>
              <w:numPr>
                <w:ilvl w:val="0"/>
                <w:numId w:val="9"/>
              </w:numPr>
              <w:ind w:left="397"/>
              <w:rPr>
                <w:sz w:val="20"/>
                <w:szCs w:val="24"/>
              </w:rPr>
            </w:pPr>
            <w:r w:rsidRPr="005852EF">
              <w:rPr>
                <w:sz w:val="20"/>
                <w:szCs w:val="24"/>
              </w:rPr>
              <w:t>Schreibergehilfe</w:t>
            </w:r>
            <w:r>
              <w:rPr>
                <w:sz w:val="20"/>
                <w:szCs w:val="24"/>
              </w:rPr>
              <w:t xml:space="preserve"> / Stellvertreter</w:t>
            </w:r>
          </w:p>
        </w:tc>
      </w:tr>
      <w:tr w:rsidR="005852EF" w:rsidTr="00304789">
        <w:tc>
          <w:tcPr>
            <w:tcW w:w="1021" w:type="dxa"/>
          </w:tcPr>
          <w:p w:rsidR="005852EF" w:rsidRDefault="005852EF" w:rsidP="00304789">
            <w:pPr>
              <w:pStyle w:val="KeinLeerraum"/>
              <w:rPr>
                <w:sz w:val="20"/>
              </w:rPr>
            </w:pPr>
            <w:r>
              <w:rPr>
                <w:sz w:val="20"/>
              </w:rPr>
              <w:t>Material:</w:t>
            </w:r>
          </w:p>
        </w:tc>
        <w:tc>
          <w:tcPr>
            <w:tcW w:w="8673" w:type="dxa"/>
          </w:tcPr>
          <w:p w:rsidR="005852EF" w:rsidRDefault="005852EF" w:rsidP="005852EF">
            <w:pPr>
              <w:pStyle w:val="KeinLeerraum"/>
              <w:numPr>
                <w:ilvl w:val="0"/>
                <w:numId w:val="11"/>
              </w:numPr>
              <w:ind w:left="397"/>
              <w:rPr>
                <w:sz w:val="20"/>
                <w:szCs w:val="24"/>
              </w:rPr>
            </w:pPr>
            <w:r w:rsidRPr="005852EF">
              <w:rPr>
                <w:sz w:val="20"/>
                <w:szCs w:val="24"/>
              </w:rPr>
              <w:t>Verwaltungsbuch</w:t>
            </w:r>
            <w:r>
              <w:rPr>
                <w:sz w:val="20"/>
                <w:szCs w:val="24"/>
              </w:rPr>
              <w:t xml:space="preserve"> mit Anträgen, Verträgen und Beschreibungen</w:t>
            </w:r>
          </w:p>
          <w:p w:rsidR="005852EF" w:rsidRDefault="005852EF" w:rsidP="005852EF">
            <w:pPr>
              <w:pStyle w:val="KeinLeerraum"/>
              <w:numPr>
                <w:ilvl w:val="0"/>
                <w:numId w:val="11"/>
              </w:numPr>
              <w:ind w:left="397"/>
              <w:rPr>
                <w:sz w:val="20"/>
                <w:szCs w:val="24"/>
              </w:rPr>
            </w:pPr>
            <w:r w:rsidRPr="005852EF">
              <w:rPr>
                <w:sz w:val="20"/>
                <w:szCs w:val="24"/>
              </w:rPr>
              <w:t>Finanzielle Mittel</w:t>
            </w:r>
            <w:r>
              <w:rPr>
                <w:sz w:val="20"/>
                <w:szCs w:val="24"/>
              </w:rPr>
              <w:t xml:space="preserve"> mit Kasse und Beutelchen</w:t>
            </w:r>
          </w:p>
          <w:p w:rsidR="005852EF" w:rsidRDefault="005852EF" w:rsidP="005852EF">
            <w:pPr>
              <w:pStyle w:val="KeinLeerraum"/>
              <w:numPr>
                <w:ilvl w:val="0"/>
                <w:numId w:val="11"/>
              </w:numPr>
              <w:ind w:left="397"/>
              <w:rPr>
                <w:sz w:val="20"/>
                <w:szCs w:val="24"/>
              </w:rPr>
            </w:pPr>
            <w:r>
              <w:rPr>
                <w:sz w:val="20"/>
                <w:szCs w:val="24"/>
              </w:rPr>
              <w:t>Schwarzes Brett</w:t>
            </w:r>
            <w:r w:rsidR="00AC4CA7">
              <w:rPr>
                <w:sz w:val="20"/>
                <w:szCs w:val="24"/>
              </w:rPr>
              <w:t xml:space="preserve"> (</w:t>
            </w:r>
            <w:r w:rsidR="00AC4CA7" w:rsidRPr="00AA58A1">
              <w:rPr>
                <w:sz w:val="20"/>
                <w:szCs w:val="24"/>
              </w:rPr>
              <w:t>Board: Arbeitsangebote</w:t>
            </w:r>
            <w:r w:rsidR="00AC4CA7">
              <w:rPr>
                <w:sz w:val="20"/>
                <w:szCs w:val="24"/>
              </w:rPr>
              <w:t>)</w:t>
            </w:r>
          </w:p>
          <w:p w:rsidR="005852EF" w:rsidRPr="00595ACD" w:rsidRDefault="005852EF" w:rsidP="005852EF">
            <w:pPr>
              <w:pStyle w:val="KeinLeerraum"/>
              <w:numPr>
                <w:ilvl w:val="0"/>
                <w:numId w:val="11"/>
              </w:numPr>
              <w:ind w:left="397"/>
              <w:rPr>
                <w:sz w:val="20"/>
                <w:szCs w:val="24"/>
              </w:rPr>
            </w:pPr>
            <w:r>
              <w:rPr>
                <w:sz w:val="20"/>
                <w:szCs w:val="24"/>
              </w:rPr>
              <w:t>Stellenausschreibungen</w:t>
            </w:r>
          </w:p>
        </w:tc>
      </w:tr>
    </w:tbl>
    <w:p w:rsidR="005852EF" w:rsidRDefault="005852EF" w:rsidP="005852EF">
      <w:pPr>
        <w:pStyle w:val="KeinLeerraum"/>
        <w:rPr>
          <w:sz w:val="20"/>
        </w:rPr>
      </w:pPr>
    </w:p>
    <w:p w:rsidR="005852EF" w:rsidRDefault="005852EF" w:rsidP="005852EF">
      <w:pPr>
        <w:pStyle w:val="KeinLeerraum"/>
        <w:rPr>
          <w:sz w:val="20"/>
        </w:rPr>
      </w:pPr>
      <w:r>
        <w:rPr>
          <w:sz w:val="20"/>
        </w:rPr>
        <w:t>Das Mercedariat ist</w:t>
      </w:r>
      <w:r w:rsidRPr="00F35F61">
        <w:rPr>
          <w:sz w:val="20"/>
        </w:rPr>
        <w:t xml:space="preserve"> das Amt zur Verwaltung von Arbeitskräften</w:t>
      </w:r>
      <w:r>
        <w:rPr>
          <w:sz w:val="20"/>
        </w:rPr>
        <w:t>.</w:t>
      </w:r>
      <w:r w:rsidR="0069112B">
        <w:rPr>
          <w:sz w:val="20"/>
        </w:rPr>
        <w:t xml:space="preserve"> Es schreibt Aufgaben aus, berät, nimmt Verhandlungen mit Interessenten auf und stellt ihnen nach beiderseitigem Einverständnis ein Arbeitsverhältnis aus. Dabei ist das Arbeitsangebot nicht nur auf die Mitglieder des eigenen Lagers beschränkt. Ein dafür vorgesehenes Schwarzes Brett nimmt die Ausschreibungen auf.</w:t>
      </w:r>
    </w:p>
    <w:p w:rsidR="0069112B" w:rsidRDefault="0069112B" w:rsidP="005852EF">
      <w:pPr>
        <w:pStyle w:val="KeinLeerraum"/>
        <w:rPr>
          <w:sz w:val="20"/>
        </w:rPr>
      </w:pPr>
    </w:p>
    <w:p w:rsidR="0069112B" w:rsidRDefault="0069112B" w:rsidP="005852EF">
      <w:pPr>
        <w:pStyle w:val="KeinLeerraum"/>
        <w:rPr>
          <w:sz w:val="20"/>
        </w:rPr>
      </w:pPr>
      <w:r>
        <w:rPr>
          <w:sz w:val="20"/>
        </w:rPr>
        <w:t xml:space="preserve">Federführend für die Aufgabenbewältigung ist der oder ein Mercedario, bzw. Silbervogt. Er führt die (schriftliche) Verwaltung aller angestellten Arbeitskräfte, initiiert und hält den Kontakt, stellt Gehaltsbuchungen aus und </w:t>
      </w:r>
      <w:r w:rsidR="009D0DE1">
        <w:rPr>
          <w:sz w:val="20"/>
        </w:rPr>
        <w:t>organisiert Bedarf und Angebot.</w:t>
      </w:r>
    </w:p>
    <w:p w:rsidR="009D0DE1" w:rsidRDefault="009D0DE1" w:rsidP="005852EF">
      <w:pPr>
        <w:pStyle w:val="KeinLeerraum"/>
        <w:rPr>
          <w:sz w:val="20"/>
        </w:rPr>
      </w:pPr>
    </w:p>
    <w:p w:rsidR="009D0DE1" w:rsidRDefault="009D0DE1" w:rsidP="005852EF">
      <w:pPr>
        <w:pStyle w:val="KeinLeerraum"/>
        <w:rPr>
          <w:sz w:val="20"/>
        </w:rPr>
      </w:pPr>
      <w:r>
        <w:rPr>
          <w:sz w:val="20"/>
        </w:rPr>
        <w:t xml:space="preserve">Das </w:t>
      </w:r>
      <w:r w:rsidR="00A0187A">
        <w:rPr>
          <w:sz w:val="20"/>
        </w:rPr>
        <w:t>Arbeitsangebot umfasst</w:t>
      </w:r>
      <w:r>
        <w:rPr>
          <w:sz w:val="20"/>
        </w:rPr>
        <w:t xml:space="preserve"> die Jobs</w:t>
      </w:r>
      <w:r w:rsidR="00A0187A">
        <w:rPr>
          <w:sz w:val="20"/>
        </w:rPr>
        <w:t xml:space="preserve"> wie den Heiler/Arzt, Büttel, Begleitschutz, Leibwächter, Gärtner, Schreiber, Protokollant, </w:t>
      </w:r>
      <w:proofErr w:type="spellStart"/>
      <w:r w:rsidR="00A0187A">
        <w:rPr>
          <w:sz w:val="20"/>
        </w:rPr>
        <w:t>Questjäger</w:t>
      </w:r>
      <w:proofErr w:type="spellEnd"/>
      <w:r w:rsidR="00A0187A">
        <w:rPr>
          <w:sz w:val="20"/>
        </w:rPr>
        <w:t xml:space="preserve">, Informant, Inspektor, Wasserträger, Tor-/Nachtwächter, Handwerker, </w:t>
      </w:r>
      <w:proofErr w:type="spellStart"/>
      <w:r w:rsidR="00A0187A">
        <w:rPr>
          <w:sz w:val="20"/>
        </w:rPr>
        <w:t>uvm</w:t>
      </w:r>
      <w:proofErr w:type="spellEnd"/>
      <w:proofErr w:type="gramStart"/>
      <w:r w:rsidR="00A0187A">
        <w:rPr>
          <w:sz w:val="20"/>
        </w:rPr>
        <w:t>..</w:t>
      </w:r>
      <w:proofErr w:type="gramEnd"/>
      <w:r w:rsidR="00A0187A">
        <w:rPr>
          <w:sz w:val="20"/>
        </w:rPr>
        <w:t xml:space="preserve"> Jedes Arbeitsangebot kann entweder für einen spezifischen Auftrag oder auf Zeit / Abruf inklusive etwaige Sonder-/Bonuszahlungen vertraglich festgelegt werden.</w:t>
      </w:r>
      <w:r w:rsidR="009F61C6">
        <w:rPr>
          <w:sz w:val="20"/>
        </w:rPr>
        <w:t xml:space="preserve"> Für gewisse Arbeitsangebote wird sogar Ausrüstung gestellt.</w:t>
      </w:r>
    </w:p>
    <w:p w:rsidR="00A0187A" w:rsidRDefault="00A0187A" w:rsidP="005852EF">
      <w:pPr>
        <w:pStyle w:val="KeinLeerraum"/>
        <w:rPr>
          <w:sz w:val="20"/>
        </w:rPr>
      </w:pPr>
    </w:p>
    <w:p w:rsidR="00A0187A" w:rsidRDefault="00A0187A" w:rsidP="005852EF">
      <w:pPr>
        <w:pStyle w:val="KeinLeerraum"/>
        <w:rPr>
          <w:sz w:val="20"/>
        </w:rPr>
      </w:pPr>
      <w:r>
        <w:rPr>
          <w:sz w:val="20"/>
        </w:rPr>
        <w:t>Neben den Jobangeboten unterstützt der SID jeden Interessenten mit Stipendien. Möchte sich jemand in den Gilden der Stadt Aldradach ausbilden lassen, so kann er gegen Leistungsnachweise die Bezahlung vom SID bekommen. Umgekehrt bietet der SID auch Schulungen, wie bspw. Schreib- und Rechenunterricht, sowie die Ausbildung zum Belagerungsspezialisten oder Zinngießer an.</w:t>
      </w:r>
    </w:p>
    <w:p w:rsidR="0069112B" w:rsidRDefault="0069112B" w:rsidP="005852EF">
      <w:pPr>
        <w:pStyle w:val="KeinLeerraum"/>
        <w:rPr>
          <w:sz w:val="20"/>
        </w:rPr>
      </w:pPr>
    </w:p>
    <w:p w:rsidR="005852EF" w:rsidRPr="0069112B" w:rsidRDefault="0069112B" w:rsidP="005852EF">
      <w:pPr>
        <w:pStyle w:val="KeinLeerraum"/>
        <w:rPr>
          <w:sz w:val="20"/>
        </w:rPr>
      </w:pPr>
      <w:r>
        <w:rPr>
          <w:sz w:val="20"/>
        </w:rPr>
        <w:t>Sucht ihr einen Job?</w:t>
      </w:r>
      <w:r w:rsidR="009F61C6">
        <w:rPr>
          <w:sz w:val="20"/>
        </w:rPr>
        <w:t xml:space="preserve"> Sucht </w:t>
      </w:r>
      <w:proofErr w:type="gramStart"/>
      <w:r w:rsidR="009F61C6">
        <w:rPr>
          <w:sz w:val="20"/>
        </w:rPr>
        <w:t>ihr</w:t>
      </w:r>
      <w:proofErr w:type="gramEnd"/>
      <w:r w:rsidR="009F61C6">
        <w:rPr>
          <w:sz w:val="20"/>
        </w:rPr>
        <w:t xml:space="preserve"> Ausbildung?</w:t>
      </w:r>
      <w:r>
        <w:rPr>
          <w:sz w:val="20"/>
        </w:rPr>
        <w:t xml:space="preserve"> Wendet euch an den Mercedario des SID! Er wird immer ein Angebot für euch haben!</w:t>
      </w:r>
    </w:p>
    <w:p w:rsidR="00A92579" w:rsidRDefault="00A92579" w:rsidP="0069112B">
      <w:pPr>
        <w:pStyle w:val="KeinLeerraum"/>
        <w:rPr>
          <w:sz w:val="20"/>
          <w:szCs w:val="24"/>
        </w:rPr>
      </w:pPr>
    </w:p>
    <w:p w:rsidR="00A70C01" w:rsidRDefault="00A70C01" w:rsidP="0069112B">
      <w:pPr>
        <w:pStyle w:val="KeinLeerraum"/>
        <w:rPr>
          <w:sz w:val="20"/>
          <w:szCs w:val="24"/>
        </w:rPr>
      </w:pPr>
    </w:p>
    <w:p w:rsidR="00A70C01" w:rsidRDefault="00A70C01">
      <w:pPr>
        <w:spacing w:after="200" w:line="276" w:lineRule="auto"/>
        <w:rPr>
          <w:sz w:val="20"/>
          <w:szCs w:val="24"/>
        </w:rPr>
      </w:pPr>
      <w:r>
        <w:rPr>
          <w:sz w:val="20"/>
          <w:szCs w:val="24"/>
        </w:rPr>
        <w:br w:type="page"/>
      </w:r>
    </w:p>
    <w:p w:rsidR="00A70C01" w:rsidRPr="0069112B" w:rsidRDefault="00A70C01" w:rsidP="0069112B">
      <w:pPr>
        <w:pStyle w:val="KeinLeerraum"/>
        <w:rPr>
          <w:sz w:val="20"/>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A70C01" w:rsidTr="00CC127B">
        <w:trPr>
          <w:gridAfter w:val="1"/>
          <w:wAfter w:w="27" w:type="dxa"/>
        </w:trPr>
        <w:tc>
          <w:tcPr>
            <w:tcW w:w="9667" w:type="dxa"/>
            <w:gridSpan w:val="2"/>
          </w:tcPr>
          <w:p w:rsidR="00A70C01" w:rsidRDefault="00A70C01" w:rsidP="00A70C01">
            <w:pPr>
              <w:pStyle w:val="berschrift2"/>
              <w:jc w:val="center"/>
              <w:outlineLvl w:val="1"/>
            </w:pPr>
            <w:bookmarkStart w:id="9" w:name="_Toc393382364"/>
            <w:r>
              <w:t>Tesserat</w:t>
            </w:r>
            <w:bookmarkEnd w:id="9"/>
          </w:p>
          <w:p w:rsidR="00A70C01" w:rsidRPr="00A70C01" w:rsidRDefault="00A70C01" w:rsidP="00A70C01">
            <w:pPr>
              <w:pStyle w:val="KeinLeerraum"/>
              <w:jc w:val="center"/>
              <w:rPr>
                <w:sz w:val="20"/>
                <w:szCs w:val="24"/>
              </w:rPr>
            </w:pPr>
            <w:r w:rsidRPr="00A70C01">
              <w:rPr>
                <w:sz w:val="20"/>
                <w:szCs w:val="24"/>
              </w:rPr>
              <w:t>Kontrollierter Zutritt und Kat</w:t>
            </w:r>
            <w:r>
              <w:rPr>
                <w:sz w:val="20"/>
                <w:szCs w:val="24"/>
              </w:rPr>
              <w:t>alogisierung der Volkstalente</w:t>
            </w:r>
          </w:p>
          <w:p w:rsidR="00A70C01" w:rsidRPr="00A70C01" w:rsidRDefault="00A70C01" w:rsidP="00A70C01">
            <w:pPr>
              <w:pStyle w:val="KeinLeerraum"/>
              <w:jc w:val="center"/>
              <w:rPr>
                <w:sz w:val="20"/>
                <w:szCs w:val="24"/>
                <w:lang w:val="en-US"/>
              </w:rPr>
            </w:pPr>
            <w:r w:rsidRPr="00A70C01">
              <w:rPr>
                <w:sz w:val="20"/>
                <w:szCs w:val="24"/>
                <w:lang w:val="en-US"/>
              </w:rPr>
              <w:t xml:space="preserve">Via ad </w:t>
            </w:r>
            <w:proofErr w:type="spellStart"/>
            <w:r w:rsidRPr="00A70C01">
              <w:rPr>
                <w:sz w:val="20"/>
                <w:szCs w:val="24"/>
                <w:lang w:val="en-US"/>
              </w:rPr>
              <w:t>Freno</w:t>
            </w:r>
            <w:proofErr w:type="spellEnd"/>
            <w:r w:rsidRPr="00A70C01">
              <w:rPr>
                <w:sz w:val="20"/>
                <w:szCs w:val="24"/>
                <w:lang w:val="en-US"/>
              </w:rPr>
              <w:t xml:space="preserve"> </w:t>
            </w:r>
            <w:proofErr w:type="spellStart"/>
            <w:r w:rsidRPr="00A70C01">
              <w:rPr>
                <w:sz w:val="20"/>
                <w:szCs w:val="24"/>
                <w:lang w:val="en-US"/>
              </w:rPr>
              <w:t>Admissus</w:t>
            </w:r>
            <w:proofErr w:type="spellEnd"/>
            <w:r w:rsidRPr="00A70C01">
              <w:rPr>
                <w:sz w:val="20"/>
                <w:szCs w:val="24"/>
                <w:lang w:val="en-US"/>
              </w:rPr>
              <w:t xml:space="preserve"> - Via ad </w:t>
            </w:r>
            <w:proofErr w:type="spellStart"/>
            <w:r w:rsidRPr="00A70C01">
              <w:rPr>
                <w:sz w:val="20"/>
                <w:szCs w:val="24"/>
                <w:lang w:val="en-US"/>
              </w:rPr>
              <w:t>Catalogo</w:t>
            </w:r>
            <w:proofErr w:type="spellEnd"/>
            <w:r w:rsidRPr="00A70C01">
              <w:rPr>
                <w:sz w:val="20"/>
                <w:szCs w:val="24"/>
                <w:lang w:val="en-US"/>
              </w:rPr>
              <w:t xml:space="preserve"> </w:t>
            </w:r>
            <w:proofErr w:type="spellStart"/>
            <w:r w:rsidRPr="00A70C01">
              <w:rPr>
                <w:sz w:val="20"/>
                <w:szCs w:val="24"/>
                <w:lang w:val="en-US"/>
              </w:rPr>
              <w:t>Populi</w:t>
            </w:r>
            <w:proofErr w:type="spellEnd"/>
            <w:r w:rsidRPr="00A70C01">
              <w:rPr>
                <w:sz w:val="20"/>
                <w:szCs w:val="24"/>
                <w:lang w:val="en-US"/>
              </w:rPr>
              <w:t xml:space="preserve"> </w:t>
            </w:r>
            <w:proofErr w:type="spellStart"/>
            <w:r w:rsidRPr="00A70C01">
              <w:rPr>
                <w:sz w:val="20"/>
                <w:szCs w:val="24"/>
                <w:lang w:val="en-US"/>
              </w:rPr>
              <w:t>Arg</w:t>
            </w:r>
            <w:r>
              <w:rPr>
                <w:sz w:val="20"/>
                <w:szCs w:val="24"/>
                <w:lang w:val="en-US"/>
              </w:rPr>
              <w:t>entei</w:t>
            </w:r>
            <w:proofErr w:type="spellEnd"/>
          </w:p>
          <w:p w:rsidR="00A70C01" w:rsidRPr="00A70C01" w:rsidRDefault="00A70C01" w:rsidP="00CC127B">
            <w:pPr>
              <w:pStyle w:val="KeinLeerraum"/>
              <w:jc w:val="center"/>
              <w:rPr>
                <w:sz w:val="16"/>
                <w:lang w:val="en-US"/>
              </w:rPr>
            </w:pPr>
          </w:p>
          <w:p w:rsidR="00A70C01" w:rsidRDefault="00A70C01" w:rsidP="00CC127B">
            <w:pPr>
              <w:pStyle w:val="KeinLeerraum"/>
              <w:jc w:val="center"/>
              <w:rPr>
                <w:sz w:val="16"/>
              </w:rPr>
            </w:pPr>
            <w:r>
              <w:rPr>
                <w:noProof/>
                <w:sz w:val="20"/>
                <w:lang w:eastAsia="de-DE"/>
              </w:rPr>
              <w:drawing>
                <wp:inline distT="0" distB="0" distL="0" distR="0" wp14:anchorId="7BFD5E3A" wp14:editId="4214CAC3">
                  <wp:extent cx="1803555" cy="180000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sserat late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3555" cy="1800000"/>
                          </a:xfrm>
                          <a:prstGeom prst="rect">
                            <a:avLst/>
                          </a:prstGeom>
                        </pic:spPr>
                      </pic:pic>
                    </a:graphicData>
                  </a:graphic>
                </wp:inline>
              </w:drawing>
            </w:r>
          </w:p>
          <w:p w:rsidR="00A70C01" w:rsidRPr="00495C71" w:rsidRDefault="00A70C01" w:rsidP="00CC127B">
            <w:pPr>
              <w:pStyle w:val="KeinLeerraum"/>
              <w:jc w:val="center"/>
              <w:rPr>
                <w:sz w:val="16"/>
                <w:szCs w:val="24"/>
              </w:rPr>
            </w:pPr>
          </w:p>
        </w:tc>
      </w:tr>
      <w:tr w:rsidR="005852EF" w:rsidTr="00304789">
        <w:tc>
          <w:tcPr>
            <w:tcW w:w="1021" w:type="dxa"/>
          </w:tcPr>
          <w:p w:rsidR="005852EF" w:rsidRDefault="005852EF" w:rsidP="00304789">
            <w:pPr>
              <w:pStyle w:val="KeinLeerraum"/>
              <w:rPr>
                <w:sz w:val="20"/>
              </w:rPr>
            </w:pPr>
            <w:r>
              <w:rPr>
                <w:sz w:val="20"/>
              </w:rPr>
              <w:t>Mitglieder:</w:t>
            </w:r>
          </w:p>
        </w:tc>
        <w:tc>
          <w:tcPr>
            <w:tcW w:w="8673" w:type="dxa"/>
            <w:gridSpan w:val="2"/>
          </w:tcPr>
          <w:p w:rsidR="005852EF" w:rsidRPr="005852EF" w:rsidRDefault="005852EF" w:rsidP="00304789">
            <w:pPr>
              <w:pStyle w:val="KeinLeerraum"/>
              <w:numPr>
                <w:ilvl w:val="0"/>
                <w:numId w:val="9"/>
              </w:numPr>
              <w:ind w:left="397"/>
              <w:rPr>
                <w:sz w:val="20"/>
                <w:szCs w:val="24"/>
              </w:rPr>
            </w:pPr>
            <w:r w:rsidRPr="005852EF">
              <w:rPr>
                <w:sz w:val="20"/>
                <w:szCs w:val="20"/>
              </w:rPr>
              <w:t>Passierscheinaussteller</w:t>
            </w:r>
          </w:p>
          <w:p w:rsidR="005852EF" w:rsidRPr="005852EF" w:rsidRDefault="005852EF" w:rsidP="00AA58A1">
            <w:pPr>
              <w:pStyle w:val="KeinLeerraum"/>
              <w:numPr>
                <w:ilvl w:val="0"/>
                <w:numId w:val="9"/>
              </w:numPr>
              <w:ind w:left="397"/>
              <w:rPr>
                <w:sz w:val="20"/>
                <w:szCs w:val="24"/>
              </w:rPr>
            </w:pPr>
            <w:r w:rsidRPr="005852EF">
              <w:rPr>
                <w:sz w:val="20"/>
                <w:szCs w:val="20"/>
              </w:rPr>
              <w:t>Lagerplaner</w:t>
            </w:r>
            <w:r w:rsidR="00AA58A1">
              <w:rPr>
                <w:sz w:val="20"/>
                <w:szCs w:val="20"/>
              </w:rPr>
              <w:t xml:space="preserve"> (LPK – Lagerplatzkoordinator)</w:t>
            </w:r>
          </w:p>
        </w:tc>
      </w:tr>
      <w:tr w:rsidR="005852EF" w:rsidTr="00304789">
        <w:tc>
          <w:tcPr>
            <w:tcW w:w="1021" w:type="dxa"/>
          </w:tcPr>
          <w:p w:rsidR="005852EF" w:rsidRDefault="005852EF" w:rsidP="00304789">
            <w:pPr>
              <w:pStyle w:val="KeinLeerraum"/>
              <w:rPr>
                <w:sz w:val="20"/>
              </w:rPr>
            </w:pPr>
            <w:r>
              <w:rPr>
                <w:sz w:val="20"/>
              </w:rPr>
              <w:t>Material:</w:t>
            </w:r>
          </w:p>
        </w:tc>
        <w:tc>
          <w:tcPr>
            <w:tcW w:w="8673" w:type="dxa"/>
            <w:gridSpan w:val="2"/>
          </w:tcPr>
          <w:p w:rsidR="005852EF" w:rsidRDefault="00AA58A1" w:rsidP="00304789">
            <w:pPr>
              <w:pStyle w:val="KeinLeerraum"/>
              <w:numPr>
                <w:ilvl w:val="0"/>
                <w:numId w:val="11"/>
              </w:numPr>
              <w:ind w:left="397"/>
              <w:rPr>
                <w:sz w:val="20"/>
                <w:szCs w:val="24"/>
              </w:rPr>
            </w:pPr>
            <w:r>
              <w:rPr>
                <w:sz w:val="20"/>
                <w:szCs w:val="24"/>
              </w:rPr>
              <w:t>Passierscheine</w:t>
            </w:r>
          </w:p>
          <w:p w:rsidR="00AA58A1" w:rsidRDefault="00AA58A1" w:rsidP="00304789">
            <w:pPr>
              <w:pStyle w:val="KeinLeerraum"/>
              <w:numPr>
                <w:ilvl w:val="0"/>
                <w:numId w:val="11"/>
              </w:numPr>
              <w:ind w:left="397"/>
              <w:rPr>
                <w:sz w:val="20"/>
                <w:szCs w:val="24"/>
              </w:rPr>
            </w:pPr>
            <w:r>
              <w:rPr>
                <w:sz w:val="20"/>
                <w:szCs w:val="24"/>
              </w:rPr>
              <w:t>Karteisystem und Karteikarten für Volkszählung</w:t>
            </w:r>
          </w:p>
          <w:p w:rsidR="00AA58A1" w:rsidRDefault="00AA58A1" w:rsidP="00304789">
            <w:pPr>
              <w:pStyle w:val="KeinLeerraum"/>
              <w:numPr>
                <w:ilvl w:val="0"/>
                <w:numId w:val="11"/>
              </w:numPr>
              <w:ind w:left="397"/>
              <w:rPr>
                <w:sz w:val="20"/>
                <w:szCs w:val="24"/>
              </w:rPr>
            </w:pPr>
            <w:r>
              <w:rPr>
                <w:sz w:val="20"/>
                <w:szCs w:val="24"/>
              </w:rPr>
              <w:t>Lagerpläne</w:t>
            </w:r>
          </w:p>
          <w:p w:rsidR="00AA58A1" w:rsidRPr="00595ACD" w:rsidRDefault="00AA58A1" w:rsidP="00304789">
            <w:pPr>
              <w:pStyle w:val="KeinLeerraum"/>
              <w:numPr>
                <w:ilvl w:val="0"/>
                <w:numId w:val="11"/>
              </w:numPr>
              <w:ind w:left="397"/>
              <w:rPr>
                <w:sz w:val="20"/>
                <w:szCs w:val="24"/>
              </w:rPr>
            </w:pPr>
            <w:r>
              <w:rPr>
                <w:sz w:val="20"/>
                <w:szCs w:val="24"/>
              </w:rPr>
              <w:t>Schwarzes Brett</w:t>
            </w:r>
            <w:r w:rsidR="00AC4CA7">
              <w:rPr>
                <w:sz w:val="20"/>
                <w:szCs w:val="24"/>
              </w:rPr>
              <w:t xml:space="preserve"> (</w:t>
            </w:r>
            <w:r w:rsidR="00AC4CA7" w:rsidRPr="00AA58A1">
              <w:rPr>
                <w:sz w:val="20"/>
                <w:szCs w:val="24"/>
              </w:rPr>
              <w:t>Board: Lagerplan</w:t>
            </w:r>
            <w:r w:rsidR="00AC4CA7">
              <w:rPr>
                <w:sz w:val="20"/>
                <w:szCs w:val="24"/>
              </w:rPr>
              <w:t>)</w:t>
            </w:r>
          </w:p>
        </w:tc>
      </w:tr>
    </w:tbl>
    <w:p w:rsidR="005852EF" w:rsidRPr="00F35F61" w:rsidRDefault="005852EF" w:rsidP="00F35F61">
      <w:pPr>
        <w:pStyle w:val="KeinLeerraum"/>
        <w:rPr>
          <w:sz w:val="20"/>
        </w:rPr>
      </w:pPr>
    </w:p>
    <w:p w:rsidR="004D462A" w:rsidRDefault="005852EF" w:rsidP="00F35F61">
      <w:pPr>
        <w:pStyle w:val="KeinLeerraum"/>
        <w:rPr>
          <w:sz w:val="20"/>
        </w:rPr>
      </w:pPr>
      <w:r>
        <w:rPr>
          <w:sz w:val="20"/>
        </w:rPr>
        <w:t>D</w:t>
      </w:r>
      <w:r w:rsidR="00F35F61" w:rsidRPr="00F35F61">
        <w:rPr>
          <w:sz w:val="20"/>
        </w:rPr>
        <w:t>as Tesserat</w:t>
      </w:r>
      <w:r>
        <w:rPr>
          <w:sz w:val="20"/>
        </w:rPr>
        <w:t xml:space="preserve"> ist</w:t>
      </w:r>
      <w:r w:rsidR="00F35F61" w:rsidRPr="00F35F61">
        <w:rPr>
          <w:sz w:val="20"/>
        </w:rPr>
        <w:t xml:space="preserve"> das Amt zur Lagerplatzplanung und Verwaltung von Passierscheinen</w:t>
      </w:r>
      <w:r w:rsidR="004D462A">
        <w:rPr>
          <w:sz w:val="20"/>
        </w:rPr>
        <w:t>. Das Ausstellen der Passierscheine geschieht an den ersten Tagen und erfolgt an möglichst alle Mitglieder des Silbernen Lagers. Bei der Ausstellung werden neben dem Passierschein auch diverse Grundinformationen von allen Silbernen erfragt. Diese Grundinformationen finden ihren Weg in ein Karteisystem, das schnell nach bestimmten Kriterien durchsucht werden kann. Damit stehen gesammelte Informationen zur Verfügung, um für spezifische, lagerweite Aufgaben schnell eine Liste an der Hand zu haben, um diese Aufgabe zu bewältigen: bspw. alle Handwerker zum wiederaufzubauenden Tor oder Spionagejagd für Wache und Justicariat. Die Passierscheinvergabe wird mit möglichst allen SID-Mitgliedern durchgeführt, um die Masse an Ausstellungen in annehmbarer Zeit bewältigen zu können. Nachzügler können auch nachträglich noch zu den Örtlichkeiten des SID kommen. Sollten Passierscheine verloren gehen, so wird auch darüber eine Liste geführt und als Kopie der Wache zur Verfügung gestellt.</w:t>
      </w:r>
    </w:p>
    <w:p w:rsidR="004D462A" w:rsidRDefault="004D462A" w:rsidP="00F35F61">
      <w:pPr>
        <w:pStyle w:val="KeinLeerraum"/>
        <w:rPr>
          <w:sz w:val="20"/>
        </w:rPr>
      </w:pPr>
    </w:p>
    <w:p w:rsidR="005852EF" w:rsidRDefault="004D462A" w:rsidP="005852EF">
      <w:pPr>
        <w:pStyle w:val="KeinLeerraum"/>
        <w:rPr>
          <w:sz w:val="20"/>
        </w:rPr>
      </w:pPr>
      <w:r>
        <w:rPr>
          <w:sz w:val="20"/>
        </w:rPr>
        <w:t>Des Weiteren führt das Tesserat einen aktuellen Lagerplan. Auf diesem Plan, der auch als Schwarzes Brett Aushang findet, findet jeder, also auch die Post von Aldradach, die Wache, Gäste, jede Gruppe im Silbernen Lager.</w:t>
      </w:r>
    </w:p>
    <w:p w:rsidR="00A70C01" w:rsidRDefault="00A70C01" w:rsidP="005852EF">
      <w:pPr>
        <w:pStyle w:val="KeinLeerraum"/>
        <w:rPr>
          <w:sz w:val="20"/>
        </w:rPr>
      </w:pPr>
    </w:p>
    <w:p w:rsidR="00A70C01" w:rsidRPr="004D462A" w:rsidRDefault="00A70C01" w:rsidP="005852EF">
      <w:pPr>
        <w:pStyle w:val="KeinLeerraum"/>
        <w:rPr>
          <w:sz w:val="20"/>
        </w:rPr>
      </w:pPr>
    </w:p>
    <w:p w:rsidR="00A70C01" w:rsidRDefault="00A70C01">
      <w:pPr>
        <w:spacing w:after="200" w:line="276" w:lineRule="auto"/>
        <w:rPr>
          <w:sz w:val="20"/>
        </w:rPr>
      </w:pPr>
      <w:r>
        <w:rPr>
          <w:sz w:val="20"/>
        </w:rPr>
        <w:br w:type="page"/>
      </w:r>
    </w:p>
    <w:p w:rsidR="005852EF" w:rsidRDefault="005852EF" w:rsidP="00F35F61">
      <w:pPr>
        <w:pStyle w:val="KeinLeerraum"/>
        <w:rPr>
          <w:sz w:val="20"/>
        </w:rPr>
      </w:pPr>
    </w:p>
    <w:p w:rsidR="005852EF" w:rsidRDefault="005852EF" w:rsidP="005852EF">
      <w:pPr>
        <w:pStyle w:val="KeinLeerraum"/>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A70C01" w:rsidTr="00CC127B">
        <w:trPr>
          <w:gridAfter w:val="1"/>
          <w:wAfter w:w="27" w:type="dxa"/>
        </w:trPr>
        <w:tc>
          <w:tcPr>
            <w:tcW w:w="9667" w:type="dxa"/>
            <w:gridSpan w:val="2"/>
          </w:tcPr>
          <w:p w:rsidR="00A70C01" w:rsidRDefault="00A70C01" w:rsidP="00A70C01">
            <w:pPr>
              <w:pStyle w:val="berschrift2"/>
              <w:jc w:val="center"/>
              <w:rPr>
                <w:sz w:val="16"/>
              </w:rPr>
            </w:pPr>
            <w:bookmarkStart w:id="10" w:name="_Toc393382365"/>
            <w:r>
              <w:t>Questoriat</w:t>
            </w:r>
            <w:bookmarkEnd w:id="10"/>
          </w:p>
          <w:p w:rsidR="00A70C01" w:rsidRPr="00A70C01" w:rsidRDefault="00A70C01" w:rsidP="00A70C01">
            <w:pPr>
              <w:pStyle w:val="KeinLeerraum"/>
              <w:jc w:val="center"/>
              <w:rPr>
                <w:sz w:val="20"/>
                <w:szCs w:val="24"/>
              </w:rPr>
            </w:pPr>
            <w:r w:rsidRPr="00A70C01">
              <w:rPr>
                <w:sz w:val="20"/>
                <w:szCs w:val="24"/>
              </w:rPr>
              <w:t>Bewältigung von</w:t>
            </w:r>
            <w:r>
              <w:rPr>
                <w:sz w:val="20"/>
                <w:szCs w:val="24"/>
              </w:rPr>
              <w:t xml:space="preserve"> göttlichen Herausforderungen</w:t>
            </w:r>
          </w:p>
          <w:p w:rsidR="00A70C01" w:rsidRPr="00A70C01" w:rsidRDefault="00A70C01" w:rsidP="00A70C01">
            <w:pPr>
              <w:pStyle w:val="KeinLeerraum"/>
              <w:jc w:val="center"/>
              <w:rPr>
                <w:sz w:val="20"/>
                <w:szCs w:val="24"/>
              </w:rPr>
            </w:pPr>
            <w:r w:rsidRPr="00A70C01">
              <w:rPr>
                <w:sz w:val="20"/>
                <w:szCs w:val="24"/>
              </w:rPr>
              <w:t xml:space="preserve">In </w:t>
            </w:r>
            <w:proofErr w:type="spellStart"/>
            <w:r w:rsidRPr="00A70C01">
              <w:rPr>
                <w:sz w:val="20"/>
                <w:szCs w:val="24"/>
              </w:rPr>
              <w:t>Vestigio</w:t>
            </w:r>
            <w:proofErr w:type="spellEnd"/>
            <w:r w:rsidRPr="00A70C01">
              <w:rPr>
                <w:sz w:val="20"/>
                <w:szCs w:val="24"/>
              </w:rPr>
              <w:t xml:space="preserve"> </w:t>
            </w:r>
            <w:proofErr w:type="spellStart"/>
            <w:r w:rsidRPr="00A70C01">
              <w:rPr>
                <w:sz w:val="20"/>
                <w:szCs w:val="24"/>
              </w:rPr>
              <w:t>Caelitum</w:t>
            </w:r>
            <w:proofErr w:type="spellEnd"/>
            <w:r w:rsidRPr="00A70C01">
              <w:rPr>
                <w:sz w:val="20"/>
                <w:szCs w:val="24"/>
              </w:rPr>
              <w:t xml:space="preserve"> -</w:t>
            </w:r>
            <w:r>
              <w:rPr>
                <w:sz w:val="20"/>
                <w:szCs w:val="24"/>
              </w:rPr>
              <w:t xml:space="preserve"> Via ad </w:t>
            </w:r>
            <w:proofErr w:type="spellStart"/>
            <w:r>
              <w:rPr>
                <w:sz w:val="20"/>
                <w:szCs w:val="24"/>
              </w:rPr>
              <w:t>Destinatio</w:t>
            </w:r>
            <w:proofErr w:type="spellEnd"/>
            <w:r>
              <w:rPr>
                <w:sz w:val="20"/>
                <w:szCs w:val="24"/>
              </w:rPr>
              <w:t xml:space="preserve"> </w:t>
            </w:r>
            <w:proofErr w:type="spellStart"/>
            <w:r>
              <w:rPr>
                <w:sz w:val="20"/>
                <w:szCs w:val="24"/>
              </w:rPr>
              <w:t>Divino</w:t>
            </w:r>
            <w:proofErr w:type="spellEnd"/>
          </w:p>
          <w:p w:rsidR="00A70C01" w:rsidRDefault="00A70C01" w:rsidP="00CC127B">
            <w:pPr>
              <w:pStyle w:val="KeinLeerraum"/>
              <w:jc w:val="center"/>
              <w:rPr>
                <w:sz w:val="16"/>
              </w:rPr>
            </w:pPr>
          </w:p>
          <w:p w:rsidR="00A70C01" w:rsidRDefault="00A70C01" w:rsidP="00CC127B">
            <w:pPr>
              <w:pStyle w:val="KeinLeerraum"/>
              <w:jc w:val="center"/>
              <w:rPr>
                <w:sz w:val="16"/>
              </w:rPr>
            </w:pPr>
            <w:r>
              <w:rPr>
                <w:noProof/>
                <w:sz w:val="20"/>
                <w:lang w:eastAsia="de-DE"/>
              </w:rPr>
              <w:drawing>
                <wp:inline distT="0" distB="0" distL="0" distR="0" wp14:anchorId="51C22174" wp14:editId="1F8A4FD6">
                  <wp:extent cx="1803555" cy="18000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Questoriat late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3555" cy="1800000"/>
                          </a:xfrm>
                          <a:prstGeom prst="rect">
                            <a:avLst/>
                          </a:prstGeom>
                        </pic:spPr>
                      </pic:pic>
                    </a:graphicData>
                  </a:graphic>
                </wp:inline>
              </w:drawing>
            </w:r>
          </w:p>
          <w:p w:rsidR="00A70C01" w:rsidRPr="00495C71" w:rsidRDefault="00A70C01" w:rsidP="00CC127B">
            <w:pPr>
              <w:pStyle w:val="KeinLeerraum"/>
              <w:jc w:val="center"/>
              <w:rPr>
                <w:sz w:val="16"/>
                <w:szCs w:val="24"/>
              </w:rPr>
            </w:pPr>
          </w:p>
        </w:tc>
      </w:tr>
      <w:tr w:rsidR="005852EF" w:rsidTr="00304789">
        <w:tc>
          <w:tcPr>
            <w:tcW w:w="1021" w:type="dxa"/>
          </w:tcPr>
          <w:p w:rsidR="005852EF" w:rsidRDefault="005852EF" w:rsidP="00304789">
            <w:pPr>
              <w:pStyle w:val="KeinLeerraum"/>
              <w:rPr>
                <w:sz w:val="20"/>
              </w:rPr>
            </w:pPr>
            <w:r>
              <w:rPr>
                <w:sz w:val="20"/>
              </w:rPr>
              <w:t>Mitglieder:</w:t>
            </w:r>
          </w:p>
        </w:tc>
        <w:tc>
          <w:tcPr>
            <w:tcW w:w="8673" w:type="dxa"/>
            <w:gridSpan w:val="2"/>
          </w:tcPr>
          <w:p w:rsidR="005852EF" w:rsidRDefault="00AA58A1" w:rsidP="00304789">
            <w:pPr>
              <w:pStyle w:val="KeinLeerraum"/>
              <w:numPr>
                <w:ilvl w:val="0"/>
                <w:numId w:val="9"/>
              </w:numPr>
              <w:ind w:left="397"/>
              <w:rPr>
                <w:sz w:val="20"/>
                <w:szCs w:val="24"/>
              </w:rPr>
            </w:pPr>
            <w:proofErr w:type="spellStart"/>
            <w:r w:rsidRPr="00AA58A1">
              <w:rPr>
                <w:sz w:val="20"/>
                <w:szCs w:val="24"/>
              </w:rPr>
              <w:t>Questor</w:t>
            </w:r>
            <w:proofErr w:type="spellEnd"/>
            <w:r w:rsidRPr="00AA58A1">
              <w:rPr>
                <w:sz w:val="20"/>
                <w:szCs w:val="24"/>
              </w:rPr>
              <w:t xml:space="preserve">, </w:t>
            </w:r>
            <w:proofErr w:type="spellStart"/>
            <w:r w:rsidRPr="00AA58A1">
              <w:rPr>
                <w:sz w:val="20"/>
                <w:szCs w:val="24"/>
              </w:rPr>
              <w:t>Questora</w:t>
            </w:r>
            <w:proofErr w:type="spellEnd"/>
            <w:r w:rsidRPr="00AA58A1">
              <w:rPr>
                <w:sz w:val="20"/>
                <w:szCs w:val="24"/>
              </w:rPr>
              <w:t xml:space="preserve"> – </w:t>
            </w:r>
            <w:proofErr w:type="spellStart"/>
            <w:r w:rsidRPr="00AA58A1">
              <w:rPr>
                <w:sz w:val="20"/>
                <w:szCs w:val="24"/>
              </w:rPr>
              <w:t>Questverwalter</w:t>
            </w:r>
            <w:proofErr w:type="spellEnd"/>
          </w:p>
          <w:p w:rsidR="00AA58A1" w:rsidRPr="005852EF" w:rsidRDefault="00AA58A1" w:rsidP="00304789">
            <w:pPr>
              <w:pStyle w:val="KeinLeerraum"/>
              <w:numPr>
                <w:ilvl w:val="0"/>
                <w:numId w:val="9"/>
              </w:numPr>
              <w:ind w:left="397"/>
              <w:rPr>
                <w:sz w:val="20"/>
                <w:szCs w:val="24"/>
              </w:rPr>
            </w:pPr>
            <w:proofErr w:type="spellStart"/>
            <w:r w:rsidRPr="00AA58A1">
              <w:rPr>
                <w:sz w:val="20"/>
                <w:szCs w:val="24"/>
              </w:rPr>
              <w:t>Questjäger</w:t>
            </w:r>
            <w:proofErr w:type="spellEnd"/>
            <w:r>
              <w:rPr>
                <w:sz w:val="20"/>
                <w:szCs w:val="24"/>
              </w:rPr>
              <w:t xml:space="preserve"> / Gehilfe</w:t>
            </w:r>
            <w:r w:rsidRPr="00AA58A1">
              <w:rPr>
                <w:sz w:val="20"/>
                <w:szCs w:val="24"/>
              </w:rPr>
              <w:t xml:space="preserve"> (Sucht Questen)</w:t>
            </w:r>
          </w:p>
        </w:tc>
      </w:tr>
      <w:tr w:rsidR="005852EF" w:rsidTr="00304789">
        <w:tc>
          <w:tcPr>
            <w:tcW w:w="1021" w:type="dxa"/>
          </w:tcPr>
          <w:p w:rsidR="005852EF" w:rsidRDefault="005852EF" w:rsidP="00304789">
            <w:pPr>
              <w:pStyle w:val="KeinLeerraum"/>
              <w:rPr>
                <w:sz w:val="20"/>
              </w:rPr>
            </w:pPr>
            <w:r>
              <w:rPr>
                <w:sz w:val="20"/>
              </w:rPr>
              <w:t>Material:</w:t>
            </w:r>
          </w:p>
        </w:tc>
        <w:tc>
          <w:tcPr>
            <w:tcW w:w="8673" w:type="dxa"/>
            <w:gridSpan w:val="2"/>
          </w:tcPr>
          <w:p w:rsidR="00AA58A1" w:rsidRDefault="00AA58A1" w:rsidP="00304789">
            <w:pPr>
              <w:pStyle w:val="KeinLeerraum"/>
              <w:numPr>
                <w:ilvl w:val="0"/>
                <w:numId w:val="11"/>
              </w:numPr>
              <w:ind w:left="397"/>
              <w:rPr>
                <w:sz w:val="20"/>
                <w:szCs w:val="24"/>
              </w:rPr>
            </w:pPr>
            <w:r>
              <w:rPr>
                <w:sz w:val="20"/>
                <w:szCs w:val="24"/>
              </w:rPr>
              <w:t xml:space="preserve">Informationszettel für </w:t>
            </w:r>
            <w:proofErr w:type="spellStart"/>
            <w:r>
              <w:rPr>
                <w:sz w:val="20"/>
                <w:szCs w:val="24"/>
              </w:rPr>
              <w:t>Questbeschreibungen</w:t>
            </w:r>
            <w:proofErr w:type="spellEnd"/>
            <w:r>
              <w:rPr>
                <w:sz w:val="20"/>
                <w:szCs w:val="24"/>
              </w:rPr>
              <w:t>/-fortschritt</w:t>
            </w:r>
          </w:p>
          <w:p w:rsidR="00AA58A1" w:rsidRDefault="00AA58A1" w:rsidP="00304789">
            <w:pPr>
              <w:pStyle w:val="KeinLeerraum"/>
              <w:numPr>
                <w:ilvl w:val="0"/>
                <w:numId w:val="11"/>
              </w:numPr>
              <w:ind w:left="397"/>
              <w:rPr>
                <w:sz w:val="20"/>
                <w:szCs w:val="24"/>
              </w:rPr>
            </w:pPr>
            <w:r>
              <w:rPr>
                <w:sz w:val="20"/>
                <w:szCs w:val="24"/>
              </w:rPr>
              <w:t>Mappen für jede Queste</w:t>
            </w:r>
          </w:p>
          <w:p w:rsidR="005852EF" w:rsidRPr="00595ACD" w:rsidRDefault="00AA58A1" w:rsidP="00304789">
            <w:pPr>
              <w:pStyle w:val="KeinLeerraum"/>
              <w:numPr>
                <w:ilvl w:val="0"/>
                <w:numId w:val="11"/>
              </w:numPr>
              <w:ind w:left="397"/>
              <w:rPr>
                <w:sz w:val="20"/>
                <w:szCs w:val="24"/>
              </w:rPr>
            </w:pPr>
            <w:r>
              <w:rPr>
                <w:sz w:val="20"/>
                <w:szCs w:val="24"/>
              </w:rPr>
              <w:t>Schwarzes Brett</w:t>
            </w:r>
            <w:r w:rsidR="00AC4CA7">
              <w:rPr>
                <w:sz w:val="20"/>
                <w:szCs w:val="24"/>
              </w:rPr>
              <w:t xml:space="preserve"> (</w:t>
            </w:r>
            <w:r w:rsidR="00AC4CA7" w:rsidRPr="00AA58A1">
              <w:rPr>
                <w:sz w:val="20"/>
                <w:szCs w:val="24"/>
              </w:rPr>
              <w:t>Board: Questen</w:t>
            </w:r>
            <w:r w:rsidR="00AC4CA7">
              <w:rPr>
                <w:sz w:val="20"/>
                <w:szCs w:val="24"/>
              </w:rPr>
              <w:t>)</w:t>
            </w:r>
          </w:p>
        </w:tc>
      </w:tr>
    </w:tbl>
    <w:p w:rsidR="005852EF" w:rsidRPr="00F35F61" w:rsidRDefault="005852EF" w:rsidP="00F35F61">
      <w:pPr>
        <w:pStyle w:val="KeinLeerraum"/>
        <w:rPr>
          <w:sz w:val="20"/>
        </w:rPr>
      </w:pPr>
    </w:p>
    <w:p w:rsidR="00F35F61" w:rsidRDefault="005852EF" w:rsidP="00F35F61">
      <w:pPr>
        <w:pStyle w:val="KeinLeerraum"/>
        <w:rPr>
          <w:sz w:val="20"/>
        </w:rPr>
      </w:pPr>
      <w:r>
        <w:rPr>
          <w:sz w:val="20"/>
        </w:rPr>
        <w:t>D</w:t>
      </w:r>
      <w:r w:rsidR="00F35F61" w:rsidRPr="00F35F61">
        <w:rPr>
          <w:sz w:val="20"/>
        </w:rPr>
        <w:t>as Questoriat</w:t>
      </w:r>
      <w:r>
        <w:rPr>
          <w:sz w:val="20"/>
        </w:rPr>
        <w:t xml:space="preserve"> ist</w:t>
      </w:r>
      <w:r w:rsidR="00F35F61" w:rsidRPr="00F35F61">
        <w:rPr>
          <w:sz w:val="20"/>
        </w:rPr>
        <w:t xml:space="preserve"> das Amt zur Verwaltung von </w:t>
      </w:r>
      <w:proofErr w:type="spellStart"/>
      <w:r w:rsidR="00F35F61" w:rsidRPr="00F35F61">
        <w:rPr>
          <w:sz w:val="20"/>
        </w:rPr>
        <w:t>Quests</w:t>
      </w:r>
      <w:proofErr w:type="spellEnd"/>
      <w:r w:rsidR="00F35F61" w:rsidRPr="00F35F61">
        <w:rPr>
          <w:sz w:val="20"/>
        </w:rPr>
        <w:t xml:space="preserve"> und Sondereinsätzen</w:t>
      </w:r>
      <w:r>
        <w:rPr>
          <w:sz w:val="20"/>
        </w:rPr>
        <w:t>.</w:t>
      </w:r>
      <w:r w:rsidR="004D462A">
        <w:rPr>
          <w:sz w:val="20"/>
        </w:rPr>
        <w:t xml:space="preserve"> Jede Queste wird schriftlich auf einem Formular erfasst, in einem </w:t>
      </w:r>
      <w:proofErr w:type="spellStart"/>
      <w:r w:rsidR="004D462A">
        <w:rPr>
          <w:sz w:val="20"/>
        </w:rPr>
        <w:t>Mappensystem</w:t>
      </w:r>
      <w:proofErr w:type="spellEnd"/>
      <w:r w:rsidR="004D462A">
        <w:rPr>
          <w:sz w:val="20"/>
        </w:rPr>
        <w:t xml:space="preserve"> archiviert und verwaltet, als Ausschreibung auf dem entsprechenden Schwarzen Brett ausgehängt. Der </w:t>
      </w:r>
      <w:proofErr w:type="spellStart"/>
      <w:r w:rsidR="004D462A">
        <w:rPr>
          <w:sz w:val="20"/>
        </w:rPr>
        <w:t>Questor</w:t>
      </w:r>
      <w:proofErr w:type="spellEnd"/>
      <w:r w:rsidR="004D462A">
        <w:rPr>
          <w:sz w:val="20"/>
        </w:rPr>
        <w:t xml:space="preserve"> oder auch </w:t>
      </w:r>
      <w:proofErr w:type="spellStart"/>
      <w:r w:rsidR="004D462A">
        <w:rPr>
          <w:sz w:val="20"/>
        </w:rPr>
        <w:t>Questverwalter</w:t>
      </w:r>
      <w:proofErr w:type="spellEnd"/>
      <w:r w:rsidR="004D462A">
        <w:rPr>
          <w:sz w:val="20"/>
        </w:rPr>
        <w:t xml:space="preserve"> organisiert und verwaltet die Questen. Er sollte für die Durchführung der Questen sorgen oder zumindest einen Anstoß geben. In jedem Falle sollte er über den aktuellen Stand benachrichtigt werden, um jederzeit jedem interessierten Silbernen aktuelle Informationen geben zu können.</w:t>
      </w:r>
    </w:p>
    <w:p w:rsidR="004D462A" w:rsidRDefault="004D462A" w:rsidP="00F35F61">
      <w:pPr>
        <w:pStyle w:val="KeinLeerraum"/>
        <w:rPr>
          <w:sz w:val="20"/>
        </w:rPr>
      </w:pPr>
    </w:p>
    <w:p w:rsidR="004D462A" w:rsidRDefault="004D462A" w:rsidP="00F35F61">
      <w:pPr>
        <w:pStyle w:val="KeinLeerraum"/>
        <w:rPr>
          <w:sz w:val="20"/>
        </w:rPr>
      </w:pPr>
      <w:r>
        <w:rPr>
          <w:sz w:val="20"/>
        </w:rPr>
        <w:t xml:space="preserve">Der </w:t>
      </w:r>
      <w:proofErr w:type="spellStart"/>
      <w:r>
        <w:rPr>
          <w:sz w:val="20"/>
        </w:rPr>
        <w:t>Questor</w:t>
      </w:r>
      <w:proofErr w:type="spellEnd"/>
      <w:r>
        <w:rPr>
          <w:sz w:val="20"/>
        </w:rPr>
        <w:t xml:space="preserve"> kann unterstützt von Mercedariat Hilfskräfte engagieren</w:t>
      </w:r>
      <w:r w:rsidR="00D50066">
        <w:rPr>
          <w:sz w:val="20"/>
        </w:rPr>
        <w:t xml:space="preserve">. Freiwillige kann er zu sogenannten </w:t>
      </w:r>
      <w:proofErr w:type="spellStart"/>
      <w:r w:rsidR="00D50066">
        <w:rPr>
          <w:sz w:val="20"/>
        </w:rPr>
        <w:t>Questjägern</w:t>
      </w:r>
      <w:proofErr w:type="spellEnd"/>
      <w:r w:rsidR="00D50066">
        <w:rPr>
          <w:sz w:val="20"/>
        </w:rPr>
        <w:t xml:space="preserve"> ernennen und ihnen die Durchführung der Queste als außendienstlichen Beauftragten überlassen. Mit den Sondereinsätzen sind gesonderte Aufgaben, vergeben von den (gewählten) Oberen im Silbernen Lager gemeint. Die Wichtigkeit und Zuverlässigkeit der Durchführung übersteigt den Rahmen des Mercedariats und wird vom Questoriat ähnlich einer Queste betreut.</w:t>
      </w:r>
    </w:p>
    <w:p w:rsidR="00A70C01" w:rsidRDefault="00A70C01" w:rsidP="00F35F61">
      <w:pPr>
        <w:pStyle w:val="KeinLeerraum"/>
        <w:rPr>
          <w:sz w:val="20"/>
        </w:rPr>
      </w:pPr>
    </w:p>
    <w:p w:rsidR="00A70C01" w:rsidRDefault="00A70C01" w:rsidP="00F35F61">
      <w:pPr>
        <w:pStyle w:val="KeinLeerraum"/>
        <w:rPr>
          <w:sz w:val="20"/>
        </w:rPr>
      </w:pPr>
    </w:p>
    <w:p w:rsidR="00A70C01" w:rsidRDefault="00A70C01">
      <w:pPr>
        <w:spacing w:after="200" w:line="276" w:lineRule="auto"/>
        <w:rPr>
          <w:sz w:val="20"/>
        </w:rPr>
      </w:pPr>
      <w:r>
        <w:rPr>
          <w:sz w:val="20"/>
        </w:rPr>
        <w:br w:type="page"/>
      </w:r>
    </w:p>
    <w:p w:rsidR="00AA58A1" w:rsidRDefault="00AA58A1" w:rsidP="00F35F61">
      <w:pPr>
        <w:pStyle w:val="KeinLeerraum"/>
        <w:rPr>
          <w:sz w:val="20"/>
        </w:rPr>
      </w:pPr>
    </w:p>
    <w:p w:rsidR="005852EF" w:rsidRDefault="005852EF" w:rsidP="005852EF">
      <w:pPr>
        <w:pStyle w:val="KeinLeerraum"/>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A70C01" w:rsidTr="00CC127B">
        <w:trPr>
          <w:gridAfter w:val="1"/>
          <w:wAfter w:w="27" w:type="dxa"/>
        </w:trPr>
        <w:tc>
          <w:tcPr>
            <w:tcW w:w="9667" w:type="dxa"/>
            <w:gridSpan w:val="2"/>
          </w:tcPr>
          <w:p w:rsidR="00A70C01" w:rsidRDefault="00A70C01" w:rsidP="00A70C01">
            <w:pPr>
              <w:pStyle w:val="berschrift2"/>
              <w:jc w:val="center"/>
              <w:rPr>
                <w:sz w:val="16"/>
              </w:rPr>
            </w:pPr>
            <w:bookmarkStart w:id="11" w:name="_Toc393382366"/>
            <w:r>
              <w:t>Publicariat</w:t>
            </w:r>
            <w:bookmarkEnd w:id="11"/>
          </w:p>
          <w:p w:rsidR="00A70C01" w:rsidRPr="00A70C01" w:rsidRDefault="00A70C01" w:rsidP="00A70C01">
            <w:pPr>
              <w:pStyle w:val="KeinLeerraum"/>
              <w:jc w:val="center"/>
              <w:rPr>
                <w:sz w:val="20"/>
                <w:szCs w:val="24"/>
              </w:rPr>
            </w:pPr>
            <w:r w:rsidRPr="00A70C01">
              <w:rPr>
                <w:sz w:val="20"/>
                <w:szCs w:val="24"/>
              </w:rPr>
              <w:t xml:space="preserve">Der Weg des </w:t>
            </w:r>
            <w:r>
              <w:rPr>
                <w:sz w:val="20"/>
                <w:szCs w:val="24"/>
              </w:rPr>
              <w:t>Wissens an die Öffentlichkeit</w:t>
            </w:r>
          </w:p>
          <w:p w:rsidR="00A70C01" w:rsidRPr="00A70C01" w:rsidRDefault="00A70C01" w:rsidP="00A70C01">
            <w:pPr>
              <w:pStyle w:val="KeinLeerraum"/>
              <w:jc w:val="center"/>
              <w:rPr>
                <w:sz w:val="20"/>
                <w:szCs w:val="24"/>
                <w:lang w:val="en-US"/>
              </w:rPr>
            </w:pPr>
            <w:r w:rsidRPr="00A70C01">
              <w:rPr>
                <w:sz w:val="20"/>
                <w:szCs w:val="24"/>
                <w:lang w:val="en-US"/>
              </w:rPr>
              <w:t xml:space="preserve">Via ad </w:t>
            </w:r>
            <w:proofErr w:type="spellStart"/>
            <w:r w:rsidRPr="00A70C01">
              <w:rPr>
                <w:sz w:val="20"/>
                <w:szCs w:val="24"/>
                <w:lang w:val="en-US"/>
              </w:rPr>
              <w:t>Publico</w:t>
            </w:r>
            <w:proofErr w:type="spellEnd"/>
            <w:r>
              <w:rPr>
                <w:sz w:val="20"/>
                <w:szCs w:val="24"/>
                <w:lang w:val="en-US"/>
              </w:rPr>
              <w:t xml:space="preserve"> - Via ad </w:t>
            </w:r>
            <w:proofErr w:type="spellStart"/>
            <w:r>
              <w:rPr>
                <w:sz w:val="20"/>
                <w:szCs w:val="24"/>
                <w:lang w:val="en-US"/>
              </w:rPr>
              <w:t>medio</w:t>
            </w:r>
            <w:proofErr w:type="spellEnd"/>
            <w:r>
              <w:rPr>
                <w:sz w:val="20"/>
                <w:szCs w:val="24"/>
                <w:lang w:val="en-US"/>
              </w:rPr>
              <w:t xml:space="preserve"> - Via ad </w:t>
            </w:r>
            <w:proofErr w:type="spellStart"/>
            <w:r>
              <w:rPr>
                <w:sz w:val="20"/>
                <w:szCs w:val="24"/>
                <w:lang w:val="en-US"/>
              </w:rPr>
              <w:t>Foro</w:t>
            </w:r>
            <w:proofErr w:type="spellEnd"/>
          </w:p>
          <w:p w:rsidR="00A70C01" w:rsidRPr="00A70C01" w:rsidRDefault="00A70C01" w:rsidP="00CC127B">
            <w:pPr>
              <w:pStyle w:val="KeinLeerraum"/>
              <w:jc w:val="center"/>
              <w:rPr>
                <w:sz w:val="16"/>
                <w:lang w:val="en-US"/>
              </w:rPr>
            </w:pPr>
          </w:p>
          <w:p w:rsidR="00A70C01" w:rsidRDefault="00A70C01" w:rsidP="00CC127B">
            <w:pPr>
              <w:pStyle w:val="KeinLeerraum"/>
              <w:jc w:val="center"/>
              <w:rPr>
                <w:sz w:val="16"/>
              </w:rPr>
            </w:pPr>
            <w:r>
              <w:rPr>
                <w:noProof/>
                <w:sz w:val="20"/>
                <w:lang w:eastAsia="de-DE"/>
              </w:rPr>
              <w:drawing>
                <wp:inline distT="0" distB="0" distL="0" distR="0" wp14:anchorId="1F881F04" wp14:editId="441A9EFD">
                  <wp:extent cx="1803555" cy="180000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Publicariat late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3555" cy="1800000"/>
                          </a:xfrm>
                          <a:prstGeom prst="rect">
                            <a:avLst/>
                          </a:prstGeom>
                        </pic:spPr>
                      </pic:pic>
                    </a:graphicData>
                  </a:graphic>
                </wp:inline>
              </w:drawing>
            </w:r>
          </w:p>
          <w:p w:rsidR="00A70C01" w:rsidRPr="00495C71" w:rsidRDefault="00A70C01" w:rsidP="00CC127B">
            <w:pPr>
              <w:pStyle w:val="KeinLeerraum"/>
              <w:jc w:val="center"/>
              <w:rPr>
                <w:sz w:val="16"/>
                <w:szCs w:val="24"/>
              </w:rPr>
            </w:pPr>
          </w:p>
        </w:tc>
      </w:tr>
      <w:tr w:rsidR="005852EF" w:rsidTr="00304789">
        <w:tc>
          <w:tcPr>
            <w:tcW w:w="1021" w:type="dxa"/>
          </w:tcPr>
          <w:p w:rsidR="005852EF" w:rsidRDefault="005852EF" w:rsidP="00304789">
            <w:pPr>
              <w:pStyle w:val="KeinLeerraum"/>
              <w:rPr>
                <w:sz w:val="20"/>
              </w:rPr>
            </w:pPr>
            <w:r>
              <w:rPr>
                <w:sz w:val="20"/>
              </w:rPr>
              <w:t>Mitglieder:</w:t>
            </w:r>
          </w:p>
        </w:tc>
        <w:tc>
          <w:tcPr>
            <w:tcW w:w="8673" w:type="dxa"/>
            <w:gridSpan w:val="2"/>
          </w:tcPr>
          <w:p w:rsidR="005852EF" w:rsidRDefault="00AA58A1" w:rsidP="00304789">
            <w:pPr>
              <w:pStyle w:val="KeinLeerraum"/>
              <w:numPr>
                <w:ilvl w:val="0"/>
                <w:numId w:val="9"/>
              </w:numPr>
              <w:ind w:left="397"/>
              <w:rPr>
                <w:sz w:val="20"/>
                <w:szCs w:val="24"/>
              </w:rPr>
            </w:pPr>
            <w:proofErr w:type="spellStart"/>
            <w:r w:rsidRPr="00AA58A1">
              <w:rPr>
                <w:sz w:val="20"/>
                <w:szCs w:val="24"/>
              </w:rPr>
              <w:t>Publius</w:t>
            </w:r>
            <w:proofErr w:type="spellEnd"/>
            <w:r w:rsidRPr="00AA58A1">
              <w:rPr>
                <w:sz w:val="20"/>
                <w:szCs w:val="24"/>
              </w:rPr>
              <w:t xml:space="preserve">, </w:t>
            </w:r>
            <w:proofErr w:type="spellStart"/>
            <w:r w:rsidRPr="00AA58A1">
              <w:rPr>
                <w:sz w:val="20"/>
                <w:szCs w:val="24"/>
              </w:rPr>
              <w:t>Publia</w:t>
            </w:r>
            <w:proofErr w:type="spellEnd"/>
            <w:r w:rsidRPr="00AA58A1">
              <w:rPr>
                <w:sz w:val="20"/>
                <w:szCs w:val="24"/>
              </w:rPr>
              <w:t xml:space="preserve"> – </w:t>
            </w:r>
            <w:proofErr w:type="spellStart"/>
            <w:r w:rsidRPr="00AA58A1">
              <w:rPr>
                <w:sz w:val="20"/>
                <w:szCs w:val="24"/>
              </w:rPr>
              <w:t>Veröffentlicher</w:t>
            </w:r>
            <w:proofErr w:type="spellEnd"/>
          </w:p>
          <w:p w:rsidR="00AA58A1" w:rsidRPr="005852EF" w:rsidRDefault="00AA58A1" w:rsidP="00AA58A1">
            <w:pPr>
              <w:pStyle w:val="KeinLeerraum"/>
              <w:numPr>
                <w:ilvl w:val="0"/>
                <w:numId w:val="9"/>
              </w:numPr>
              <w:ind w:left="397"/>
              <w:rPr>
                <w:sz w:val="20"/>
                <w:szCs w:val="24"/>
              </w:rPr>
            </w:pPr>
            <w:r>
              <w:rPr>
                <w:sz w:val="20"/>
                <w:szCs w:val="24"/>
              </w:rPr>
              <w:t>Gehilfen (Ausrufer, Herold)</w:t>
            </w:r>
          </w:p>
        </w:tc>
      </w:tr>
      <w:tr w:rsidR="005852EF" w:rsidTr="00304789">
        <w:tc>
          <w:tcPr>
            <w:tcW w:w="1021" w:type="dxa"/>
          </w:tcPr>
          <w:p w:rsidR="005852EF" w:rsidRDefault="005852EF" w:rsidP="00304789">
            <w:pPr>
              <w:pStyle w:val="KeinLeerraum"/>
              <w:rPr>
                <w:sz w:val="20"/>
              </w:rPr>
            </w:pPr>
            <w:r>
              <w:rPr>
                <w:sz w:val="20"/>
              </w:rPr>
              <w:t>Material:</w:t>
            </w:r>
          </w:p>
        </w:tc>
        <w:tc>
          <w:tcPr>
            <w:tcW w:w="8673" w:type="dxa"/>
            <w:gridSpan w:val="2"/>
          </w:tcPr>
          <w:p w:rsidR="005852EF" w:rsidRDefault="00AA58A1" w:rsidP="00304789">
            <w:pPr>
              <w:pStyle w:val="KeinLeerraum"/>
              <w:numPr>
                <w:ilvl w:val="0"/>
                <w:numId w:val="11"/>
              </w:numPr>
              <w:ind w:left="397"/>
              <w:rPr>
                <w:sz w:val="20"/>
                <w:szCs w:val="24"/>
              </w:rPr>
            </w:pPr>
            <w:r>
              <w:rPr>
                <w:sz w:val="20"/>
                <w:szCs w:val="24"/>
              </w:rPr>
              <w:t>SID-Banner</w:t>
            </w:r>
          </w:p>
          <w:p w:rsidR="00AA58A1" w:rsidRDefault="00AA58A1" w:rsidP="00AA58A1">
            <w:pPr>
              <w:pStyle w:val="KeinLeerraum"/>
              <w:numPr>
                <w:ilvl w:val="0"/>
                <w:numId w:val="11"/>
              </w:numPr>
              <w:ind w:left="397"/>
              <w:rPr>
                <w:sz w:val="20"/>
                <w:szCs w:val="24"/>
              </w:rPr>
            </w:pPr>
            <w:r>
              <w:rPr>
                <w:sz w:val="20"/>
                <w:szCs w:val="24"/>
              </w:rPr>
              <w:t>unterstützende Amtskleidung (SID-Wappenröcke/-Schärpen)</w:t>
            </w:r>
          </w:p>
          <w:p w:rsidR="00AA58A1" w:rsidRDefault="00AA58A1" w:rsidP="00AA58A1">
            <w:pPr>
              <w:pStyle w:val="KeinLeerraum"/>
              <w:numPr>
                <w:ilvl w:val="0"/>
                <w:numId w:val="11"/>
              </w:numPr>
              <w:ind w:left="397"/>
              <w:rPr>
                <w:sz w:val="20"/>
                <w:szCs w:val="24"/>
              </w:rPr>
            </w:pPr>
            <w:r>
              <w:rPr>
                <w:sz w:val="20"/>
                <w:szCs w:val="24"/>
              </w:rPr>
              <w:t>Ausrüstung (Trompete/Instrument)</w:t>
            </w:r>
          </w:p>
          <w:p w:rsidR="00AA58A1" w:rsidRPr="00595ACD" w:rsidRDefault="00AA58A1" w:rsidP="00AA58A1">
            <w:pPr>
              <w:pStyle w:val="KeinLeerraum"/>
              <w:numPr>
                <w:ilvl w:val="0"/>
                <w:numId w:val="11"/>
              </w:numPr>
              <w:ind w:left="397"/>
              <w:rPr>
                <w:sz w:val="20"/>
                <w:szCs w:val="24"/>
              </w:rPr>
            </w:pPr>
            <w:r>
              <w:rPr>
                <w:sz w:val="20"/>
                <w:szCs w:val="24"/>
              </w:rPr>
              <w:t>Schwarzes Brett</w:t>
            </w:r>
            <w:r w:rsidR="00AC4CA7">
              <w:rPr>
                <w:sz w:val="20"/>
                <w:szCs w:val="24"/>
              </w:rPr>
              <w:t xml:space="preserve"> (Alle)</w:t>
            </w:r>
          </w:p>
        </w:tc>
      </w:tr>
    </w:tbl>
    <w:p w:rsidR="005852EF" w:rsidRDefault="005852EF" w:rsidP="005852EF">
      <w:pPr>
        <w:pStyle w:val="KeinLeerraum"/>
        <w:rPr>
          <w:sz w:val="20"/>
        </w:rPr>
      </w:pPr>
    </w:p>
    <w:p w:rsidR="00F35F61" w:rsidRDefault="005852EF" w:rsidP="00F35F61">
      <w:pPr>
        <w:pStyle w:val="KeinLeerraum"/>
        <w:rPr>
          <w:sz w:val="20"/>
        </w:rPr>
      </w:pPr>
      <w:r>
        <w:rPr>
          <w:sz w:val="20"/>
        </w:rPr>
        <w:t>D</w:t>
      </w:r>
      <w:r w:rsidR="00F35F61" w:rsidRPr="00F35F61">
        <w:rPr>
          <w:sz w:val="20"/>
        </w:rPr>
        <w:t>as Publicariat</w:t>
      </w:r>
      <w:r>
        <w:rPr>
          <w:sz w:val="20"/>
        </w:rPr>
        <w:t xml:space="preserve"> ist</w:t>
      </w:r>
      <w:r w:rsidR="00F35F61" w:rsidRPr="00F35F61">
        <w:rPr>
          <w:sz w:val="20"/>
        </w:rPr>
        <w:t xml:space="preserve"> das Amt zur Veröffentlichung und Verbreitung von Informationen</w:t>
      </w:r>
      <w:r>
        <w:rPr>
          <w:sz w:val="20"/>
        </w:rPr>
        <w:t>.</w:t>
      </w:r>
      <w:r w:rsidR="009F61C6">
        <w:rPr>
          <w:sz w:val="20"/>
        </w:rPr>
        <w:t xml:space="preserve"> Es verwaltet alle Schwarzen Bretter und sorgt durch Ausrufer für Bekanntmachungen. Außerdem unterstützt, organisiert oder leitet Informationsveranstaltungen. Es erstellt Handzettel</w:t>
      </w:r>
      <w:r w:rsidR="00832D03">
        <w:rPr>
          <w:sz w:val="20"/>
        </w:rPr>
        <w:t>, verfasst Reden / Werbung / Präsentationen</w:t>
      </w:r>
      <w:r w:rsidR="009F61C6">
        <w:rPr>
          <w:sz w:val="20"/>
        </w:rPr>
        <w:t xml:space="preserve"> und stellt vorgefertigte Formulare für Ansprachen. </w:t>
      </w:r>
      <w:r w:rsidR="00832D03">
        <w:rPr>
          <w:sz w:val="20"/>
        </w:rPr>
        <w:t xml:space="preserve">Je nach Mitgliedslage kann ein </w:t>
      </w:r>
      <w:proofErr w:type="spellStart"/>
      <w:r w:rsidR="00832D03">
        <w:rPr>
          <w:sz w:val="20"/>
        </w:rPr>
        <w:t>Publius</w:t>
      </w:r>
      <w:proofErr w:type="spellEnd"/>
      <w:r w:rsidR="00832D03">
        <w:rPr>
          <w:sz w:val="20"/>
        </w:rPr>
        <w:t xml:space="preserve"> ernannt werden, der sich Hauptverantwortlich um das Amt kümmert und somit selbst Veranstaltungen leitet/organisiert. </w:t>
      </w:r>
      <w:proofErr w:type="spellStart"/>
      <w:r w:rsidR="00832D03">
        <w:rPr>
          <w:sz w:val="20"/>
        </w:rPr>
        <w:t>IdR</w:t>
      </w:r>
      <w:proofErr w:type="spellEnd"/>
      <w:r w:rsidR="00832D03">
        <w:rPr>
          <w:sz w:val="20"/>
        </w:rPr>
        <w:t xml:space="preserve"> wird das Amt je nach Art der Veranstaltung abwechselnd von allen Mitgliedern des SID getragen.</w:t>
      </w:r>
      <w:r w:rsidR="00635CDA">
        <w:rPr>
          <w:sz w:val="20"/>
        </w:rPr>
        <w:t xml:space="preserve"> </w:t>
      </w:r>
    </w:p>
    <w:p w:rsidR="005852EF" w:rsidRDefault="005852EF" w:rsidP="00F35F61">
      <w:pPr>
        <w:pStyle w:val="KeinLeerraum"/>
        <w:rPr>
          <w:sz w:val="20"/>
        </w:rPr>
      </w:pPr>
    </w:p>
    <w:p w:rsidR="00AA58A1" w:rsidRPr="00832D03" w:rsidRDefault="00832D03" w:rsidP="00832D03">
      <w:pPr>
        <w:pStyle w:val="KeinLeerraum"/>
        <w:rPr>
          <w:sz w:val="20"/>
        </w:rPr>
      </w:pPr>
      <w:r w:rsidRPr="00832D03">
        <w:rPr>
          <w:sz w:val="20"/>
        </w:rPr>
        <w:t>Als Schwarze Bretter</w:t>
      </w:r>
      <w:r>
        <w:rPr>
          <w:sz w:val="20"/>
        </w:rPr>
        <w:t xml:space="preserve"> stehen zu Verfügung:</w:t>
      </w:r>
    </w:p>
    <w:p w:rsidR="00AA58A1" w:rsidRDefault="00AA58A1" w:rsidP="00832D03">
      <w:pPr>
        <w:pStyle w:val="KeinLeerraum"/>
        <w:numPr>
          <w:ilvl w:val="0"/>
          <w:numId w:val="9"/>
        </w:numPr>
        <w:rPr>
          <w:sz w:val="20"/>
          <w:szCs w:val="24"/>
        </w:rPr>
      </w:pPr>
      <w:r w:rsidRPr="00AA58A1">
        <w:rPr>
          <w:sz w:val="20"/>
          <w:szCs w:val="24"/>
        </w:rPr>
        <w:t>Öffentliche Mitteilungen</w:t>
      </w:r>
      <w:r w:rsidR="00832D03">
        <w:rPr>
          <w:sz w:val="20"/>
          <w:szCs w:val="24"/>
        </w:rPr>
        <w:t xml:space="preserve"> für das Silberne Lager</w:t>
      </w:r>
    </w:p>
    <w:p w:rsidR="00832D03" w:rsidRPr="00AA58A1" w:rsidRDefault="00832D03" w:rsidP="00832D03">
      <w:pPr>
        <w:pStyle w:val="KeinLeerraum"/>
        <w:numPr>
          <w:ilvl w:val="0"/>
          <w:numId w:val="9"/>
        </w:numPr>
        <w:rPr>
          <w:sz w:val="20"/>
          <w:szCs w:val="24"/>
        </w:rPr>
      </w:pPr>
      <w:r>
        <w:rPr>
          <w:sz w:val="20"/>
          <w:szCs w:val="24"/>
        </w:rPr>
        <w:t>Allgemeine Mitteilungen (NSA – Nicht-Silberne Angelegenheiten)</w:t>
      </w:r>
    </w:p>
    <w:p w:rsidR="00AA58A1" w:rsidRPr="00AA58A1" w:rsidRDefault="00AA58A1" w:rsidP="00832D03">
      <w:pPr>
        <w:pStyle w:val="KeinLeerraum"/>
        <w:numPr>
          <w:ilvl w:val="0"/>
          <w:numId w:val="9"/>
        </w:numPr>
        <w:rPr>
          <w:sz w:val="20"/>
          <w:szCs w:val="24"/>
        </w:rPr>
      </w:pPr>
      <w:r w:rsidRPr="00AA58A1">
        <w:rPr>
          <w:sz w:val="20"/>
          <w:szCs w:val="24"/>
        </w:rPr>
        <w:t>Bündnisübers</w:t>
      </w:r>
      <w:r w:rsidR="00832D03">
        <w:rPr>
          <w:sz w:val="20"/>
          <w:szCs w:val="24"/>
        </w:rPr>
        <w:t>icht (</w:t>
      </w:r>
      <w:r>
        <w:rPr>
          <w:sz w:val="20"/>
          <w:szCs w:val="24"/>
        </w:rPr>
        <w:t>Welches Lager hat mit wel</w:t>
      </w:r>
      <w:r w:rsidRPr="00AA58A1">
        <w:rPr>
          <w:sz w:val="20"/>
          <w:szCs w:val="24"/>
        </w:rPr>
        <w:t>chen ein Bündnis</w:t>
      </w:r>
      <w:r w:rsidR="00832D03">
        <w:rPr>
          <w:sz w:val="20"/>
          <w:szCs w:val="24"/>
        </w:rPr>
        <w:t>)</w:t>
      </w:r>
    </w:p>
    <w:p w:rsidR="00AA58A1" w:rsidRPr="00AA58A1" w:rsidRDefault="00AA58A1" w:rsidP="00832D03">
      <w:pPr>
        <w:pStyle w:val="KeinLeerraum"/>
        <w:numPr>
          <w:ilvl w:val="0"/>
          <w:numId w:val="9"/>
        </w:numPr>
        <w:rPr>
          <w:sz w:val="20"/>
          <w:szCs w:val="24"/>
        </w:rPr>
      </w:pPr>
      <w:r w:rsidRPr="00AA58A1">
        <w:rPr>
          <w:sz w:val="20"/>
          <w:szCs w:val="24"/>
        </w:rPr>
        <w:t>Verbundenheit des Silbernen Lagers mit den Anderen</w:t>
      </w:r>
    </w:p>
    <w:p w:rsidR="00AA58A1" w:rsidRPr="00AA58A1" w:rsidRDefault="00832D03" w:rsidP="00832D03">
      <w:pPr>
        <w:pStyle w:val="KeinLeerraum"/>
        <w:numPr>
          <w:ilvl w:val="0"/>
          <w:numId w:val="9"/>
        </w:numPr>
        <w:rPr>
          <w:sz w:val="20"/>
          <w:szCs w:val="24"/>
        </w:rPr>
      </w:pPr>
      <w:r>
        <w:rPr>
          <w:sz w:val="20"/>
          <w:szCs w:val="24"/>
        </w:rPr>
        <w:t>Terminplan</w:t>
      </w:r>
    </w:p>
    <w:p w:rsidR="00AA58A1" w:rsidRPr="00AA58A1" w:rsidRDefault="00AA58A1" w:rsidP="00832D03">
      <w:pPr>
        <w:pStyle w:val="KeinLeerraum"/>
        <w:numPr>
          <w:ilvl w:val="0"/>
          <w:numId w:val="9"/>
        </w:numPr>
        <w:rPr>
          <w:sz w:val="20"/>
          <w:szCs w:val="24"/>
        </w:rPr>
      </w:pPr>
      <w:r w:rsidRPr="00AA58A1">
        <w:rPr>
          <w:sz w:val="20"/>
          <w:szCs w:val="24"/>
        </w:rPr>
        <w:t xml:space="preserve">Anzahl Dracheneier aller Lager + Banner bei </w:t>
      </w:r>
      <w:r w:rsidR="00832D03">
        <w:rPr>
          <w:sz w:val="20"/>
          <w:szCs w:val="24"/>
        </w:rPr>
        <w:t>welchem</w:t>
      </w:r>
      <w:r w:rsidRPr="00AA58A1">
        <w:rPr>
          <w:sz w:val="20"/>
          <w:szCs w:val="24"/>
        </w:rPr>
        <w:t xml:space="preserve"> Lagern</w:t>
      </w:r>
    </w:p>
    <w:p w:rsidR="00AA58A1" w:rsidRPr="00AA58A1" w:rsidRDefault="00AA58A1" w:rsidP="00832D03">
      <w:pPr>
        <w:pStyle w:val="KeinLeerraum"/>
        <w:numPr>
          <w:ilvl w:val="0"/>
          <w:numId w:val="9"/>
        </w:numPr>
        <w:rPr>
          <w:sz w:val="20"/>
          <w:szCs w:val="24"/>
        </w:rPr>
      </w:pPr>
      <w:r w:rsidRPr="00AA58A1">
        <w:rPr>
          <w:sz w:val="20"/>
          <w:szCs w:val="24"/>
        </w:rPr>
        <w:t>Questen</w:t>
      </w:r>
    </w:p>
    <w:p w:rsidR="00AA58A1" w:rsidRPr="00AA58A1" w:rsidRDefault="00AA58A1" w:rsidP="00832D03">
      <w:pPr>
        <w:pStyle w:val="KeinLeerraum"/>
        <w:numPr>
          <w:ilvl w:val="0"/>
          <w:numId w:val="9"/>
        </w:numPr>
        <w:rPr>
          <w:sz w:val="20"/>
          <w:szCs w:val="24"/>
        </w:rPr>
      </w:pPr>
      <w:r w:rsidRPr="00AA58A1">
        <w:rPr>
          <w:sz w:val="20"/>
          <w:szCs w:val="24"/>
        </w:rPr>
        <w:t>Arbeitsangebote</w:t>
      </w:r>
    </w:p>
    <w:p w:rsidR="00AA58A1" w:rsidRPr="00AA58A1" w:rsidRDefault="00AA58A1" w:rsidP="00832D03">
      <w:pPr>
        <w:pStyle w:val="KeinLeerraum"/>
        <w:numPr>
          <w:ilvl w:val="0"/>
          <w:numId w:val="9"/>
        </w:numPr>
        <w:rPr>
          <w:sz w:val="20"/>
          <w:szCs w:val="24"/>
        </w:rPr>
      </w:pPr>
      <w:r w:rsidRPr="00AA58A1">
        <w:rPr>
          <w:sz w:val="20"/>
          <w:szCs w:val="24"/>
        </w:rPr>
        <w:t>Lagerplan</w:t>
      </w:r>
    </w:p>
    <w:p w:rsidR="00AA58A1" w:rsidRDefault="00AA58A1" w:rsidP="00832D03">
      <w:pPr>
        <w:pStyle w:val="KeinLeerraum"/>
        <w:numPr>
          <w:ilvl w:val="0"/>
          <w:numId w:val="9"/>
        </w:numPr>
        <w:rPr>
          <w:sz w:val="20"/>
          <w:szCs w:val="24"/>
        </w:rPr>
      </w:pPr>
      <w:r w:rsidRPr="00AA58A1">
        <w:rPr>
          <w:sz w:val="20"/>
          <w:szCs w:val="24"/>
        </w:rPr>
        <w:t>Silberne Werte/Tugenden</w:t>
      </w:r>
    </w:p>
    <w:p w:rsidR="00832D03" w:rsidRDefault="00832D03" w:rsidP="00832D03">
      <w:pPr>
        <w:pStyle w:val="KeinLeerraum"/>
        <w:rPr>
          <w:sz w:val="20"/>
          <w:szCs w:val="24"/>
        </w:rPr>
      </w:pPr>
      <w:r>
        <w:rPr>
          <w:sz w:val="20"/>
          <w:szCs w:val="24"/>
        </w:rPr>
        <w:t>Nicht jedes Schwarze Brett ist offen zugänglich. Da richtet sich die Zugänglichkeit nach der Brisanz der ausgestellten Information.</w:t>
      </w:r>
    </w:p>
    <w:p w:rsidR="00A70C01" w:rsidRDefault="00A70C01" w:rsidP="00832D03">
      <w:pPr>
        <w:pStyle w:val="KeinLeerraum"/>
        <w:rPr>
          <w:sz w:val="20"/>
          <w:szCs w:val="24"/>
        </w:rPr>
      </w:pPr>
    </w:p>
    <w:p w:rsidR="00A70C01" w:rsidRDefault="00A70C01" w:rsidP="00832D03">
      <w:pPr>
        <w:pStyle w:val="KeinLeerraum"/>
        <w:rPr>
          <w:sz w:val="20"/>
          <w:szCs w:val="24"/>
        </w:rPr>
      </w:pPr>
    </w:p>
    <w:p w:rsidR="00A70C01" w:rsidRDefault="00A70C01">
      <w:pPr>
        <w:spacing w:after="200" w:line="276" w:lineRule="auto"/>
        <w:rPr>
          <w:sz w:val="20"/>
          <w:szCs w:val="24"/>
        </w:rPr>
      </w:pPr>
      <w:r>
        <w:rPr>
          <w:sz w:val="20"/>
          <w:szCs w:val="24"/>
        </w:rPr>
        <w:br w:type="page"/>
      </w:r>
    </w:p>
    <w:p w:rsidR="00832D03" w:rsidRDefault="00832D03" w:rsidP="00832D03">
      <w:pPr>
        <w:pStyle w:val="KeinLeerraum"/>
        <w:rPr>
          <w:sz w:val="20"/>
          <w:szCs w:val="24"/>
        </w:rPr>
      </w:pPr>
    </w:p>
    <w:p w:rsidR="00A70C01" w:rsidRDefault="00A70C01" w:rsidP="00832D03">
      <w:pPr>
        <w:pStyle w:val="KeinLeerraum"/>
        <w:rPr>
          <w:sz w:val="20"/>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A70C01" w:rsidTr="00CC127B">
        <w:trPr>
          <w:gridAfter w:val="1"/>
          <w:wAfter w:w="27" w:type="dxa"/>
        </w:trPr>
        <w:tc>
          <w:tcPr>
            <w:tcW w:w="9667" w:type="dxa"/>
            <w:gridSpan w:val="2"/>
          </w:tcPr>
          <w:p w:rsidR="00A70C01" w:rsidRDefault="00A70C01" w:rsidP="00A70C01">
            <w:pPr>
              <w:pStyle w:val="berschrift2"/>
              <w:jc w:val="center"/>
              <w:outlineLvl w:val="1"/>
            </w:pPr>
            <w:bookmarkStart w:id="12" w:name="_Toc393382367"/>
            <w:r>
              <w:t>Tempustariat</w:t>
            </w:r>
            <w:bookmarkEnd w:id="12"/>
          </w:p>
          <w:p w:rsidR="00A70C01" w:rsidRPr="00A70C01" w:rsidRDefault="00A70C01" w:rsidP="00A70C01">
            <w:pPr>
              <w:pStyle w:val="KeinLeerraum"/>
              <w:jc w:val="center"/>
              <w:rPr>
                <w:sz w:val="20"/>
                <w:szCs w:val="24"/>
              </w:rPr>
            </w:pPr>
            <w:r w:rsidRPr="00A70C01">
              <w:rPr>
                <w:sz w:val="20"/>
                <w:szCs w:val="24"/>
              </w:rPr>
              <w:t>D</w:t>
            </w:r>
            <w:r>
              <w:rPr>
                <w:sz w:val="20"/>
                <w:szCs w:val="24"/>
              </w:rPr>
              <w:t>er Weg zur zeitlichen Ordnung</w:t>
            </w:r>
          </w:p>
          <w:p w:rsidR="00A70C01" w:rsidRPr="00A70C01" w:rsidRDefault="00A70C01" w:rsidP="00A70C01">
            <w:pPr>
              <w:pStyle w:val="KeinLeerraum"/>
              <w:jc w:val="center"/>
              <w:rPr>
                <w:sz w:val="20"/>
                <w:szCs w:val="24"/>
                <w:lang w:val="en-US"/>
              </w:rPr>
            </w:pPr>
            <w:r w:rsidRPr="00A70C01">
              <w:rPr>
                <w:sz w:val="20"/>
                <w:szCs w:val="24"/>
                <w:lang w:val="en-US"/>
              </w:rPr>
              <w:t xml:space="preserve">Via ad </w:t>
            </w:r>
            <w:proofErr w:type="spellStart"/>
            <w:r w:rsidRPr="00A70C01">
              <w:rPr>
                <w:sz w:val="20"/>
                <w:szCs w:val="24"/>
                <w:lang w:val="en-US"/>
              </w:rPr>
              <w:t>Ordi</w:t>
            </w:r>
            <w:r>
              <w:rPr>
                <w:sz w:val="20"/>
                <w:szCs w:val="24"/>
                <w:lang w:val="en-US"/>
              </w:rPr>
              <w:t>ne</w:t>
            </w:r>
            <w:proofErr w:type="spellEnd"/>
            <w:r>
              <w:rPr>
                <w:sz w:val="20"/>
                <w:szCs w:val="24"/>
                <w:lang w:val="en-US"/>
              </w:rPr>
              <w:t xml:space="preserve"> </w:t>
            </w:r>
            <w:proofErr w:type="spellStart"/>
            <w:r>
              <w:rPr>
                <w:sz w:val="20"/>
                <w:szCs w:val="24"/>
                <w:lang w:val="en-US"/>
              </w:rPr>
              <w:t>Momentaneo</w:t>
            </w:r>
            <w:proofErr w:type="spellEnd"/>
            <w:r>
              <w:rPr>
                <w:sz w:val="20"/>
                <w:szCs w:val="24"/>
                <w:lang w:val="en-US"/>
              </w:rPr>
              <w:t xml:space="preserve"> - </w:t>
            </w:r>
            <w:proofErr w:type="spellStart"/>
            <w:r>
              <w:rPr>
                <w:sz w:val="20"/>
                <w:szCs w:val="24"/>
                <w:lang w:val="en-US"/>
              </w:rPr>
              <w:t>Ordo</w:t>
            </w:r>
            <w:proofErr w:type="spellEnd"/>
            <w:r>
              <w:rPr>
                <w:sz w:val="20"/>
                <w:szCs w:val="24"/>
                <w:lang w:val="en-US"/>
              </w:rPr>
              <w:t xml:space="preserve"> </w:t>
            </w:r>
            <w:proofErr w:type="spellStart"/>
            <w:r>
              <w:rPr>
                <w:sz w:val="20"/>
                <w:szCs w:val="24"/>
                <w:lang w:val="en-US"/>
              </w:rPr>
              <w:t>Temporis</w:t>
            </w:r>
            <w:proofErr w:type="spellEnd"/>
          </w:p>
          <w:p w:rsidR="00A70C01" w:rsidRPr="00A70C01" w:rsidRDefault="00A70C01" w:rsidP="00CC127B">
            <w:pPr>
              <w:pStyle w:val="KeinLeerraum"/>
              <w:jc w:val="center"/>
              <w:rPr>
                <w:sz w:val="16"/>
                <w:lang w:val="en-US"/>
              </w:rPr>
            </w:pPr>
          </w:p>
          <w:p w:rsidR="00A70C01" w:rsidRDefault="00A70C01" w:rsidP="00CC127B">
            <w:pPr>
              <w:pStyle w:val="KeinLeerraum"/>
              <w:jc w:val="center"/>
              <w:rPr>
                <w:sz w:val="16"/>
              </w:rPr>
            </w:pPr>
            <w:r>
              <w:rPr>
                <w:noProof/>
                <w:sz w:val="20"/>
                <w:lang w:eastAsia="de-DE"/>
              </w:rPr>
              <w:drawing>
                <wp:inline distT="0" distB="0" distL="0" distR="0" wp14:anchorId="052F25D7" wp14:editId="7CCB4D71">
                  <wp:extent cx="1803555" cy="1800000"/>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mpustariat latei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3555" cy="1800000"/>
                          </a:xfrm>
                          <a:prstGeom prst="rect">
                            <a:avLst/>
                          </a:prstGeom>
                        </pic:spPr>
                      </pic:pic>
                    </a:graphicData>
                  </a:graphic>
                </wp:inline>
              </w:drawing>
            </w:r>
          </w:p>
          <w:p w:rsidR="00A70C01" w:rsidRPr="00495C71" w:rsidRDefault="00A70C01" w:rsidP="00CC127B">
            <w:pPr>
              <w:pStyle w:val="KeinLeerraum"/>
              <w:jc w:val="center"/>
              <w:rPr>
                <w:sz w:val="16"/>
                <w:szCs w:val="24"/>
              </w:rPr>
            </w:pPr>
          </w:p>
        </w:tc>
      </w:tr>
      <w:tr w:rsidR="005852EF" w:rsidTr="00304789">
        <w:tc>
          <w:tcPr>
            <w:tcW w:w="1021" w:type="dxa"/>
          </w:tcPr>
          <w:p w:rsidR="005852EF" w:rsidRDefault="005852EF" w:rsidP="00304789">
            <w:pPr>
              <w:pStyle w:val="KeinLeerraum"/>
              <w:rPr>
                <w:sz w:val="20"/>
              </w:rPr>
            </w:pPr>
            <w:r>
              <w:rPr>
                <w:sz w:val="20"/>
              </w:rPr>
              <w:t>Mitglieder:</w:t>
            </w:r>
          </w:p>
        </w:tc>
        <w:tc>
          <w:tcPr>
            <w:tcW w:w="8673" w:type="dxa"/>
            <w:gridSpan w:val="2"/>
          </w:tcPr>
          <w:p w:rsidR="005852EF" w:rsidRPr="005852EF" w:rsidRDefault="00AA58A1" w:rsidP="00304789">
            <w:pPr>
              <w:pStyle w:val="KeinLeerraum"/>
              <w:numPr>
                <w:ilvl w:val="0"/>
                <w:numId w:val="9"/>
              </w:numPr>
              <w:ind w:left="397"/>
              <w:rPr>
                <w:sz w:val="20"/>
                <w:szCs w:val="24"/>
              </w:rPr>
            </w:pPr>
            <w:r w:rsidRPr="00AA58A1">
              <w:rPr>
                <w:sz w:val="20"/>
                <w:szCs w:val="24"/>
              </w:rPr>
              <w:t>Herr/in der Zeit</w:t>
            </w:r>
          </w:p>
        </w:tc>
      </w:tr>
      <w:tr w:rsidR="005852EF" w:rsidTr="00304789">
        <w:tc>
          <w:tcPr>
            <w:tcW w:w="1021" w:type="dxa"/>
          </w:tcPr>
          <w:p w:rsidR="005852EF" w:rsidRDefault="005852EF" w:rsidP="00304789">
            <w:pPr>
              <w:pStyle w:val="KeinLeerraum"/>
              <w:rPr>
                <w:sz w:val="20"/>
              </w:rPr>
            </w:pPr>
            <w:r>
              <w:rPr>
                <w:sz w:val="20"/>
              </w:rPr>
              <w:t>Material:</w:t>
            </w:r>
          </w:p>
        </w:tc>
        <w:tc>
          <w:tcPr>
            <w:tcW w:w="8673" w:type="dxa"/>
            <w:gridSpan w:val="2"/>
          </w:tcPr>
          <w:p w:rsidR="00AA58A1" w:rsidRDefault="00AA58A1" w:rsidP="00304789">
            <w:pPr>
              <w:pStyle w:val="KeinLeerraum"/>
              <w:numPr>
                <w:ilvl w:val="0"/>
                <w:numId w:val="11"/>
              </w:numPr>
              <w:ind w:left="397"/>
              <w:rPr>
                <w:sz w:val="20"/>
                <w:szCs w:val="24"/>
              </w:rPr>
            </w:pPr>
            <w:r>
              <w:rPr>
                <w:sz w:val="20"/>
                <w:szCs w:val="24"/>
              </w:rPr>
              <w:t>Informationszettel für Veranstaltung</w:t>
            </w:r>
          </w:p>
          <w:p w:rsidR="005852EF" w:rsidRPr="00595ACD" w:rsidRDefault="00AA58A1" w:rsidP="00AC4CA7">
            <w:pPr>
              <w:pStyle w:val="KeinLeerraum"/>
              <w:numPr>
                <w:ilvl w:val="0"/>
                <w:numId w:val="11"/>
              </w:numPr>
              <w:ind w:left="397"/>
              <w:rPr>
                <w:sz w:val="20"/>
                <w:szCs w:val="24"/>
              </w:rPr>
            </w:pPr>
            <w:r>
              <w:rPr>
                <w:sz w:val="20"/>
                <w:szCs w:val="24"/>
              </w:rPr>
              <w:t>Schwarzes Brett</w:t>
            </w:r>
            <w:r w:rsidR="00AC4CA7">
              <w:rPr>
                <w:sz w:val="20"/>
                <w:szCs w:val="24"/>
              </w:rPr>
              <w:t xml:space="preserve"> (</w:t>
            </w:r>
            <w:r w:rsidR="00AC4CA7" w:rsidRPr="00AA58A1">
              <w:rPr>
                <w:sz w:val="20"/>
                <w:szCs w:val="24"/>
              </w:rPr>
              <w:t>Board: Terminplan</w:t>
            </w:r>
            <w:r w:rsidR="00AC4CA7">
              <w:rPr>
                <w:sz w:val="20"/>
                <w:szCs w:val="24"/>
              </w:rPr>
              <w:t>)</w:t>
            </w:r>
          </w:p>
        </w:tc>
      </w:tr>
    </w:tbl>
    <w:p w:rsidR="005852EF" w:rsidRPr="00F35F61" w:rsidRDefault="005852EF" w:rsidP="00F35F61">
      <w:pPr>
        <w:pStyle w:val="KeinLeerraum"/>
        <w:rPr>
          <w:sz w:val="20"/>
        </w:rPr>
      </w:pPr>
    </w:p>
    <w:p w:rsidR="00F35F61" w:rsidRDefault="005852EF" w:rsidP="00F35F61">
      <w:pPr>
        <w:pStyle w:val="KeinLeerraum"/>
        <w:rPr>
          <w:sz w:val="20"/>
        </w:rPr>
      </w:pPr>
      <w:r>
        <w:rPr>
          <w:sz w:val="20"/>
        </w:rPr>
        <w:t>D</w:t>
      </w:r>
      <w:r w:rsidR="00F35F61" w:rsidRPr="00F35F61">
        <w:rPr>
          <w:sz w:val="20"/>
        </w:rPr>
        <w:t>as Tempustariat</w:t>
      </w:r>
      <w:r>
        <w:rPr>
          <w:sz w:val="20"/>
        </w:rPr>
        <w:t xml:space="preserve"> ist</w:t>
      </w:r>
      <w:r w:rsidR="00F35F61" w:rsidRPr="00F35F61">
        <w:rPr>
          <w:sz w:val="20"/>
        </w:rPr>
        <w:t xml:space="preserve"> das Amt zur Organisation von Veranstaltungen und Zeitplanung</w:t>
      </w:r>
      <w:r>
        <w:rPr>
          <w:sz w:val="20"/>
        </w:rPr>
        <w:t>.</w:t>
      </w:r>
      <w:r w:rsidR="009317E9">
        <w:rPr>
          <w:sz w:val="20"/>
        </w:rPr>
        <w:t xml:space="preserve"> Es zählt zu den eher kleineren Ämtern, für die es </w:t>
      </w:r>
      <w:r w:rsidR="00AC4CA7">
        <w:rPr>
          <w:sz w:val="20"/>
        </w:rPr>
        <w:t xml:space="preserve">eventuell </w:t>
      </w:r>
      <w:r w:rsidR="009317E9">
        <w:rPr>
          <w:sz w:val="20"/>
        </w:rPr>
        <w:t>eine hauptverantwortliche Person</w:t>
      </w:r>
      <w:r w:rsidR="00AC4CA7">
        <w:rPr>
          <w:sz w:val="20"/>
        </w:rPr>
        <w:t>, dem Herrn der Zeit,</w:t>
      </w:r>
      <w:r w:rsidR="009317E9">
        <w:rPr>
          <w:sz w:val="20"/>
        </w:rPr>
        <w:t xml:space="preserve"> geben kann. Je nach Frequenz des Informationseinganges wird das Amt aber eher nebenbei durch die Mitglieder des SID ausgeführt.</w:t>
      </w:r>
    </w:p>
    <w:p w:rsidR="009317E9" w:rsidRDefault="009317E9" w:rsidP="00F35F61">
      <w:pPr>
        <w:pStyle w:val="KeinLeerraum"/>
        <w:rPr>
          <w:sz w:val="20"/>
        </w:rPr>
      </w:pPr>
    </w:p>
    <w:p w:rsidR="009317E9" w:rsidRDefault="009317E9" w:rsidP="00F35F61">
      <w:pPr>
        <w:pStyle w:val="KeinLeerraum"/>
        <w:rPr>
          <w:sz w:val="20"/>
        </w:rPr>
      </w:pPr>
      <w:r>
        <w:rPr>
          <w:sz w:val="20"/>
        </w:rPr>
        <w:t>Zu den Aufgaben gehört in erster Linie das Annehmen und Ausschreiben von Terminen für Silberne Veranstaltungen jeder Art. Dazu wird sich spezifischer Formulare bedient, die in Kopie Platz an einem Schwarzen Brett finden. Eine zentrale Terminliste gibt e</w:t>
      </w:r>
      <w:r w:rsidR="00AC4CA7">
        <w:rPr>
          <w:sz w:val="20"/>
        </w:rPr>
        <w:t>ine Übersicht über alle Termine. Diese Übersicht sollte natürlich stetig aktuell gehalten werden.</w:t>
      </w:r>
    </w:p>
    <w:p w:rsidR="009317E9" w:rsidRDefault="009317E9" w:rsidP="00F35F61">
      <w:pPr>
        <w:pStyle w:val="KeinLeerraum"/>
        <w:rPr>
          <w:sz w:val="20"/>
        </w:rPr>
      </w:pPr>
    </w:p>
    <w:p w:rsidR="009317E9" w:rsidRDefault="009317E9" w:rsidP="00F35F61">
      <w:pPr>
        <w:pStyle w:val="KeinLeerraum"/>
        <w:rPr>
          <w:sz w:val="20"/>
        </w:rPr>
      </w:pPr>
      <w:r>
        <w:rPr>
          <w:sz w:val="20"/>
        </w:rPr>
        <w:t>In zweiter Linie muss der ein oder andere Termin aufgrund gesonderter Wichtigkeit kurz vor Beginn von Ausrufern dem Lager lautstark bekannt gemacht werden. Dazu kann das Mercedariat</w:t>
      </w:r>
      <w:r w:rsidR="00AC4CA7">
        <w:rPr>
          <w:sz w:val="20"/>
        </w:rPr>
        <w:t xml:space="preserve"> und/oder das Publicariat</w:t>
      </w:r>
      <w:r>
        <w:rPr>
          <w:sz w:val="20"/>
        </w:rPr>
        <w:t xml:space="preserve"> Unterstützung in Form von Arbeitskräften geben.</w:t>
      </w:r>
    </w:p>
    <w:p w:rsidR="005852EF" w:rsidRDefault="005852EF" w:rsidP="00F35F61">
      <w:pPr>
        <w:pStyle w:val="KeinLeerraum"/>
        <w:rPr>
          <w:sz w:val="20"/>
        </w:rPr>
      </w:pPr>
    </w:p>
    <w:p w:rsidR="00A70C01" w:rsidRDefault="00A70C01" w:rsidP="00F35F61">
      <w:pPr>
        <w:pStyle w:val="KeinLeerraum"/>
        <w:rPr>
          <w:sz w:val="20"/>
        </w:rPr>
      </w:pPr>
    </w:p>
    <w:p w:rsidR="00A70C01" w:rsidRDefault="00A70C01">
      <w:pPr>
        <w:spacing w:after="200" w:line="276" w:lineRule="auto"/>
        <w:rPr>
          <w:sz w:val="20"/>
        </w:rPr>
      </w:pPr>
      <w:r>
        <w:rPr>
          <w:sz w:val="20"/>
        </w:rPr>
        <w:br w:type="page"/>
      </w:r>
    </w:p>
    <w:p w:rsidR="00A70C01" w:rsidRDefault="00A70C01" w:rsidP="005852EF">
      <w:pPr>
        <w:pStyle w:val="KeinLeerraum"/>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1"/>
        <w:gridCol w:w="8646"/>
        <w:gridCol w:w="27"/>
      </w:tblGrid>
      <w:tr w:rsidR="00A70C01" w:rsidTr="00CC127B">
        <w:trPr>
          <w:gridAfter w:val="1"/>
          <w:wAfter w:w="27" w:type="dxa"/>
        </w:trPr>
        <w:tc>
          <w:tcPr>
            <w:tcW w:w="9667" w:type="dxa"/>
            <w:gridSpan w:val="2"/>
          </w:tcPr>
          <w:p w:rsidR="00A70C01" w:rsidRDefault="00A70C01" w:rsidP="00A70C01">
            <w:pPr>
              <w:pStyle w:val="berschrift2"/>
              <w:jc w:val="center"/>
              <w:outlineLvl w:val="1"/>
            </w:pPr>
            <w:bookmarkStart w:id="13" w:name="_Toc393382368"/>
            <w:r>
              <w:t>Tresoriat</w:t>
            </w:r>
            <w:bookmarkEnd w:id="13"/>
          </w:p>
          <w:p w:rsidR="00A70C01" w:rsidRPr="00A70C01" w:rsidRDefault="00A70C01" w:rsidP="00A70C01">
            <w:pPr>
              <w:pStyle w:val="KeinLeerraum"/>
              <w:jc w:val="center"/>
              <w:rPr>
                <w:sz w:val="20"/>
                <w:szCs w:val="24"/>
              </w:rPr>
            </w:pPr>
            <w:r w:rsidRPr="00A70C01">
              <w:rPr>
                <w:sz w:val="20"/>
                <w:szCs w:val="24"/>
              </w:rPr>
              <w:t xml:space="preserve">Der </w:t>
            </w:r>
            <w:r>
              <w:rPr>
                <w:sz w:val="20"/>
                <w:szCs w:val="24"/>
              </w:rPr>
              <w:t>Weg zur Verwaltung des Geldes</w:t>
            </w:r>
          </w:p>
          <w:p w:rsidR="00A70C01" w:rsidRDefault="00A70C01" w:rsidP="00A70C01">
            <w:pPr>
              <w:pStyle w:val="KeinLeerraum"/>
              <w:jc w:val="center"/>
              <w:rPr>
                <w:sz w:val="20"/>
                <w:szCs w:val="24"/>
              </w:rPr>
            </w:pPr>
            <w:r w:rsidRPr="00A70C01">
              <w:rPr>
                <w:sz w:val="20"/>
                <w:szCs w:val="24"/>
              </w:rPr>
              <w:t>Vi</w:t>
            </w:r>
            <w:r>
              <w:rPr>
                <w:sz w:val="20"/>
                <w:szCs w:val="24"/>
              </w:rPr>
              <w:t xml:space="preserve">a ad </w:t>
            </w:r>
            <w:proofErr w:type="spellStart"/>
            <w:r>
              <w:rPr>
                <w:sz w:val="20"/>
                <w:szCs w:val="24"/>
              </w:rPr>
              <w:t>Administratione</w:t>
            </w:r>
            <w:proofErr w:type="spellEnd"/>
            <w:r>
              <w:rPr>
                <w:sz w:val="20"/>
                <w:szCs w:val="24"/>
              </w:rPr>
              <w:t xml:space="preserve"> </w:t>
            </w:r>
            <w:proofErr w:type="spellStart"/>
            <w:r>
              <w:rPr>
                <w:sz w:val="20"/>
                <w:szCs w:val="24"/>
              </w:rPr>
              <w:t>Pecuniae</w:t>
            </w:r>
            <w:proofErr w:type="spellEnd"/>
          </w:p>
          <w:p w:rsidR="00A70C01" w:rsidRDefault="00A70C01" w:rsidP="00CC127B">
            <w:pPr>
              <w:pStyle w:val="KeinLeerraum"/>
              <w:jc w:val="center"/>
              <w:rPr>
                <w:sz w:val="16"/>
              </w:rPr>
            </w:pPr>
          </w:p>
          <w:p w:rsidR="00A70C01" w:rsidRDefault="00A70C01" w:rsidP="00CC127B">
            <w:pPr>
              <w:pStyle w:val="KeinLeerraum"/>
              <w:jc w:val="center"/>
              <w:rPr>
                <w:sz w:val="16"/>
              </w:rPr>
            </w:pPr>
            <w:r>
              <w:rPr>
                <w:noProof/>
                <w:sz w:val="20"/>
                <w:lang w:eastAsia="de-DE"/>
              </w:rPr>
              <w:drawing>
                <wp:inline distT="0" distB="0" distL="0" distR="0" wp14:anchorId="6412A431" wp14:editId="3A31EA5B">
                  <wp:extent cx="1803555" cy="18000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resoriat latei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3555" cy="1800000"/>
                          </a:xfrm>
                          <a:prstGeom prst="rect">
                            <a:avLst/>
                          </a:prstGeom>
                        </pic:spPr>
                      </pic:pic>
                    </a:graphicData>
                  </a:graphic>
                </wp:inline>
              </w:drawing>
            </w:r>
          </w:p>
          <w:p w:rsidR="00A70C01" w:rsidRPr="00495C71" w:rsidRDefault="00A70C01" w:rsidP="00CC127B">
            <w:pPr>
              <w:pStyle w:val="KeinLeerraum"/>
              <w:jc w:val="center"/>
              <w:rPr>
                <w:sz w:val="16"/>
                <w:szCs w:val="24"/>
              </w:rPr>
            </w:pPr>
          </w:p>
        </w:tc>
      </w:tr>
      <w:tr w:rsidR="005852EF" w:rsidTr="00304789">
        <w:tc>
          <w:tcPr>
            <w:tcW w:w="1021" w:type="dxa"/>
          </w:tcPr>
          <w:p w:rsidR="005852EF" w:rsidRDefault="005852EF" w:rsidP="00304789">
            <w:pPr>
              <w:pStyle w:val="KeinLeerraum"/>
              <w:rPr>
                <w:sz w:val="20"/>
              </w:rPr>
            </w:pPr>
            <w:r>
              <w:rPr>
                <w:sz w:val="20"/>
              </w:rPr>
              <w:t>Mitglieder:</w:t>
            </w:r>
          </w:p>
        </w:tc>
        <w:tc>
          <w:tcPr>
            <w:tcW w:w="8673" w:type="dxa"/>
            <w:gridSpan w:val="2"/>
          </w:tcPr>
          <w:p w:rsidR="005852EF" w:rsidRDefault="00AA58A1" w:rsidP="00304789">
            <w:pPr>
              <w:pStyle w:val="KeinLeerraum"/>
              <w:numPr>
                <w:ilvl w:val="0"/>
                <w:numId w:val="9"/>
              </w:numPr>
              <w:ind w:left="397"/>
              <w:rPr>
                <w:sz w:val="20"/>
                <w:szCs w:val="24"/>
              </w:rPr>
            </w:pPr>
            <w:proofErr w:type="spellStart"/>
            <w:r w:rsidRPr="00AA58A1">
              <w:rPr>
                <w:sz w:val="20"/>
                <w:szCs w:val="24"/>
              </w:rPr>
              <w:t>Tresora</w:t>
            </w:r>
            <w:proofErr w:type="spellEnd"/>
            <w:r w:rsidRPr="00AA58A1">
              <w:rPr>
                <w:sz w:val="20"/>
                <w:szCs w:val="24"/>
              </w:rPr>
              <w:t xml:space="preserve">/Tresore </w:t>
            </w:r>
            <w:r>
              <w:rPr>
                <w:sz w:val="20"/>
                <w:szCs w:val="24"/>
              </w:rPr>
              <w:t>–</w:t>
            </w:r>
            <w:r w:rsidRPr="00AA58A1">
              <w:rPr>
                <w:sz w:val="20"/>
                <w:szCs w:val="24"/>
              </w:rPr>
              <w:t xml:space="preserve"> Kassenwart</w:t>
            </w:r>
          </w:p>
          <w:p w:rsidR="00AA58A1" w:rsidRDefault="00A67D69" w:rsidP="00AA58A1">
            <w:pPr>
              <w:pStyle w:val="KeinLeerraum"/>
              <w:numPr>
                <w:ilvl w:val="0"/>
                <w:numId w:val="9"/>
              </w:numPr>
              <w:ind w:left="397"/>
              <w:rPr>
                <w:sz w:val="20"/>
                <w:szCs w:val="24"/>
              </w:rPr>
            </w:pPr>
            <w:proofErr w:type="spellStart"/>
            <w:r>
              <w:rPr>
                <w:sz w:val="20"/>
                <w:szCs w:val="24"/>
              </w:rPr>
              <w:t>Tributum</w:t>
            </w:r>
            <w:proofErr w:type="spellEnd"/>
            <w:r>
              <w:rPr>
                <w:sz w:val="20"/>
                <w:szCs w:val="24"/>
              </w:rPr>
              <w:t xml:space="preserve"> </w:t>
            </w:r>
            <w:proofErr w:type="spellStart"/>
            <w:r>
              <w:rPr>
                <w:sz w:val="20"/>
                <w:szCs w:val="24"/>
              </w:rPr>
              <w:t>Collector</w:t>
            </w:r>
            <w:proofErr w:type="spellEnd"/>
            <w:r>
              <w:rPr>
                <w:sz w:val="20"/>
                <w:szCs w:val="24"/>
              </w:rPr>
              <w:t xml:space="preserve"> –</w:t>
            </w:r>
            <w:r w:rsidR="00AA58A1" w:rsidRPr="00AA58A1">
              <w:rPr>
                <w:sz w:val="20"/>
                <w:szCs w:val="24"/>
              </w:rPr>
              <w:t xml:space="preserve"> Steuereintreiber</w:t>
            </w:r>
          </w:p>
          <w:p w:rsidR="00A67D69" w:rsidRDefault="004241D1" w:rsidP="00AA58A1">
            <w:pPr>
              <w:pStyle w:val="KeinLeerraum"/>
              <w:numPr>
                <w:ilvl w:val="0"/>
                <w:numId w:val="9"/>
              </w:numPr>
              <w:ind w:left="397"/>
              <w:rPr>
                <w:sz w:val="20"/>
                <w:szCs w:val="24"/>
              </w:rPr>
            </w:pPr>
            <w:proofErr w:type="spellStart"/>
            <w:r>
              <w:rPr>
                <w:sz w:val="20"/>
                <w:szCs w:val="24"/>
              </w:rPr>
              <w:t>Tributum</w:t>
            </w:r>
            <w:proofErr w:type="spellEnd"/>
            <w:r>
              <w:rPr>
                <w:sz w:val="20"/>
                <w:szCs w:val="24"/>
              </w:rPr>
              <w:t xml:space="preserve"> Auditor –</w:t>
            </w:r>
            <w:r w:rsidR="00A67D69">
              <w:rPr>
                <w:sz w:val="20"/>
                <w:szCs w:val="24"/>
              </w:rPr>
              <w:t xml:space="preserve"> Steuerprüfer</w:t>
            </w:r>
          </w:p>
          <w:p w:rsidR="00AA58A1" w:rsidRPr="00AA58A1" w:rsidRDefault="00AA58A1" w:rsidP="00AA58A1">
            <w:pPr>
              <w:pStyle w:val="KeinLeerraum"/>
              <w:numPr>
                <w:ilvl w:val="0"/>
                <w:numId w:val="9"/>
              </w:numPr>
              <w:ind w:left="397"/>
              <w:rPr>
                <w:sz w:val="20"/>
                <w:szCs w:val="24"/>
              </w:rPr>
            </w:pPr>
            <w:r>
              <w:rPr>
                <w:sz w:val="20"/>
                <w:szCs w:val="24"/>
              </w:rPr>
              <w:t>Gehilfen (</w:t>
            </w:r>
            <w:r w:rsidRPr="00AA58A1">
              <w:rPr>
                <w:sz w:val="20"/>
                <w:szCs w:val="24"/>
              </w:rPr>
              <w:t>Bankläufer</w:t>
            </w:r>
            <w:r>
              <w:rPr>
                <w:sz w:val="20"/>
                <w:szCs w:val="24"/>
              </w:rPr>
              <w:t>, Begleitschutz</w:t>
            </w:r>
            <w:r w:rsidRPr="00AA58A1">
              <w:rPr>
                <w:sz w:val="20"/>
                <w:szCs w:val="24"/>
              </w:rPr>
              <w:t>)</w:t>
            </w:r>
          </w:p>
        </w:tc>
      </w:tr>
      <w:tr w:rsidR="005852EF" w:rsidTr="00304789">
        <w:tc>
          <w:tcPr>
            <w:tcW w:w="1021" w:type="dxa"/>
          </w:tcPr>
          <w:p w:rsidR="005852EF" w:rsidRDefault="005852EF" w:rsidP="00304789">
            <w:pPr>
              <w:pStyle w:val="KeinLeerraum"/>
              <w:rPr>
                <w:sz w:val="20"/>
              </w:rPr>
            </w:pPr>
            <w:r>
              <w:rPr>
                <w:sz w:val="20"/>
              </w:rPr>
              <w:t>Material:</w:t>
            </w:r>
          </w:p>
        </w:tc>
        <w:tc>
          <w:tcPr>
            <w:tcW w:w="8673" w:type="dxa"/>
            <w:gridSpan w:val="2"/>
          </w:tcPr>
          <w:p w:rsidR="00635CDA" w:rsidRPr="00AA58A1" w:rsidRDefault="00635CDA" w:rsidP="00635CDA">
            <w:pPr>
              <w:pStyle w:val="KeinLeerraum"/>
              <w:numPr>
                <w:ilvl w:val="0"/>
                <w:numId w:val="11"/>
              </w:numPr>
              <w:rPr>
                <w:sz w:val="20"/>
                <w:szCs w:val="24"/>
              </w:rPr>
            </w:pPr>
            <w:r w:rsidRPr="00AA58A1">
              <w:rPr>
                <w:sz w:val="20"/>
                <w:szCs w:val="24"/>
              </w:rPr>
              <w:t>Kiste/Truhe mit Schloss</w:t>
            </w:r>
          </w:p>
          <w:p w:rsidR="00635CDA" w:rsidRPr="00AA58A1" w:rsidRDefault="00635CDA" w:rsidP="00635CDA">
            <w:pPr>
              <w:pStyle w:val="KeinLeerraum"/>
              <w:numPr>
                <w:ilvl w:val="0"/>
                <w:numId w:val="11"/>
              </w:numPr>
              <w:rPr>
                <w:sz w:val="20"/>
                <w:szCs w:val="24"/>
              </w:rPr>
            </w:pPr>
            <w:r w:rsidRPr="00AA58A1">
              <w:rPr>
                <w:sz w:val="20"/>
                <w:szCs w:val="24"/>
              </w:rPr>
              <w:t>Geld</w:t>
            </w:r>
          </w:p>
          <w:p w:rsidR="00635CDA" w:rsidRPr="00AA58A1" w:rsidRDefault="00635CDA" w:rsidP="00635CDA">
            <w:pPr>
              <w:pStyle w:val="KeinLeerraum"/>
              <w:numPr>
                <w:ilvl w:val="0"/>
                <w:numId w:val="11"/>
              </w:numPr>
              <w:rPr>
                <w:sz w:val="20"/>
                <w:szCs w:val="24"/>
              </w:rPr>
            </w:pPr>
            <w:r w:rsidRPr="00AA58A1">
              <w:rPr>
                <w:sz w:val="20"/>
                <w:szCs w:val="24"/>
              </w:rPr>
              <w:t>Kleine Säckchen (Kleine Geschenke erhalten die Freundschaft)</w:t>
            </w:r>
          </w:p>
          <w:p w:rsidR="005852EF" w:rsidRDefault="00635CDA" w:rsidP="00635CDA">
            <w:pPr>
              <w:pStyle w:val="KeinLeerraum"/>
              <w:numPr>
                <w:ilvl w:val="0"/>
                <w:numId w:val="11"/>
              </w:numPr>
              <w:rPr>
                <w:sz w:val="20"/>
                <w:szCs w:val="24"/>
              </w:rPr>
            </w:pPr>
            <w:r w:rsidRPr="00AA58A1">
              <w:rPr>
                <w:sz w:val="20"/>
                <w:szCs w:val="24"/>
              </w:rPr>
              <w:t>Kassenbuch</w:t>
            </w:r>
          </w:p>
          <w:p w:rsidR="00635CDA" w:rsidRPr="00595ACD" w:rsidRDefault="00635CDA" w:rsidP="00635CDA">
            <w:pPr>
              <w:pStyle w:val="KeinLeerraum"/>
              <w:numPr>
                <w:ilvl w:val="0"/>
                <w:numId w:val="11"/>
              </w:numPr>
              <w:rPr>
                <w:sz w:val="20"/>
                <w:szCs w:val="24"/>
              </w:rPr>
            </w:pPr>
            <w:r>
              <w:rPr>
                <w:sz w:val="20"/>
                <w:szCs w:val="24"/>
              </w:rPr>
              <w:t>Checkheft</w:t>
            </w:r>
          </w:p>
        </w:tc>
      </w:tr>
    </w:tbl>
    <w:p w:rsidR="005852EF" w:rsidRDefault="005852EF" w:rsidP="005852EF">
      <w:pPr>
        <w:pStyle w:val="KeinLeerraum"/>
        <w:rPr>
          <w:sz w:val="20"/>
        </w:rPr>
      </w:pPr>
    </w:p>
    <w:p w:rsidR="004E456A" w:rsidRDefault="005852EF" w:rsidP="00F35F61">
      <w:pPr>
        <w:pStyle w:val="KeinLeerraum"/>
        <w:rPr>
          <w:sz w:val="20"/>
        </w:rPr>
      </w:pPr>
      <w:r>
        <w:rPr>
          <w:sz w:val="20"/>
        </w:rPr>
        <w:t>D</w:t>
      </w:r>
      <w:r w:rsidR="00F35F61" w:rsidRPr="00F35F61">
        <w:rPr>
          <w:sz w:val="20"/>
        </w:rPr>
        <w:t>as Tresoriat</w:t>
      </w:r>
      <w:r>
        <w:rPr>
          <w:sz w:val="20"/>
        </w:rPr>
        <w:t xml:space="preserve"> </w:t>
      </w:r>
      <w:r w:rsidR="004241D1">
        <w:rPr>
          <w:sz w:val="20"/>
        </w:rPr>
        <w:t>i</w:t>
      </w:r>
      <w:r>
        <w:rPr>
          <w:sz w:val="20"/>
        </w:rPr>
        <w:t>st</w:t>
      </w:r>
      <w:r w:rsidR="00F35F61" w:rsidRPr="00F35F61">
        <w:rPr>
          <w:sz w:val="20"/>
        </w:rPr>
        <w:t xml:space="preserve"> das Amt zur Verwaltung und Eintreibung von finanziellen Mitteln</w:t>
      </w:r>
      <w:r>
        <w:rPr>
          <w:sz w:val="20"/>
        </w:rPr>
        <w:t>.</w:t>
      </w:r>
      <w:r w:rsidR="00635CDA">
        <w:rPr>
          <w:sz w:val="20"/>
        </w:rPr>
        <w:t xml:space="preserve"> Dem Amt steht in jedem Falle der Tresore, der Kassenwart vor. Er verwaltet die Finanzen des SID. Dazu gehören</w:t>
      </w:r>
    </w:p>
    <w:p w:rsidR="004E456A" w:rsidRDefault="004E456A" w:rsidP="00F35F61">
      <w:pPr>
        <w:pStyle w:val="KeinLeerraum"/>
        <w:rPr>
          <w:sz w:val="20"/>
        </w:rPr>
      </w:pPr>
    </w:p>
    <w:p w:rsidR="004E456A" w:rsidRDefault="00635CDA" w:rsidP="004E456A">
      <w:pPr>
        <w:pStyle w:val="KeinLeerraum"/>
        <w:numPr>
          <w:ilvl w:val="0"/>
          <w:numId w:val="34"/>
        </w:numPr>
        <w:rPr>
          <w:sz w:val="20"/>
        </w:rPr>
      </w:pPr>
      <w:r>
        <w:rPr>
          <w:sz w:val="20"/>
        </w:rPr>
        <w:t xml:space="preserve">die Ausstellung </w:t>
      </w:r>
      <w:r w:rsidR="004E456A">
        <w:rPr>
          <w:sz w:val="20"/>
        </w:rPr>
        <w:t>und Umsetzung von Auszahlungen</w:t>
      </w:r>
    </w:p>
    <w:p w:rsidR="004E456A" w:rsidRDefault="00635CDA" w:rsidP="004E456A">
      <w:pPr>
        <w:pStyle w:val="KeinLeerraum"/>
        <w:numPr>
          <w:ilvl w:val="0"/>
          <w:numId w:val="34"/>
        </w:numPr>
        <w:rPr>
          <w:sz w:val="20"/>
        </w:rPr>
      </w:pPr>
      <w:r>
        <w:rPr>
          <w:sz w:val="20"/>
        </w:rPr>
        <w:t>die Buchhaltung</w:t>
      </w:r>
      <w:r w:rsidR="004E456A">
        <w:rPr>
          <w:sz w:val="20"/>
        </w:rPr>
        <w:t xml:space="preserve"> / das Führen des Kassenbuches</w:t>
      </w:r>
    </w:p>
    <w:p w:rsidR="004E456A" w:rsidRDefault="004E456A" w:rsidP="004E456A">
      <w:pPr>
        <w:pStyle w:val="KeinLeerraum"/>
        <w:numPr>
          <w:ilvl w:val="0"/>
          <w:numId w:val="34"/>
        </w:numPr>
        <w:rPr>
          <w:sz w:val="20"/>
        </w:rPr>
      </w:pPr>
      <w:r>
        <w:rPr>
          <w:sz w:val="20"/>
        </w:rPr>
        <w:t>die Erstellung von Kassenberichten</w:t>
      </w:r>
    </w:p>
    <w:p w:rsidR="004E456A" w:rsidRDefault="00635CDA" w:rsidP="004E456A">
      <w:pPr>
        <w:pStyle w:val="KeinLeerraum"/>
        <w:numPr>
          <w:ilvl w:val="0"/>
          <w:numId w:val="34"/>
        </w:numPr>
        <w:rPr>
          <w:sz w:val="20"/>
        </w:rPr>
      </w:pPr>
      <w:r>
        <w:rPr>
          <w:sz w:val="20"/>
        </w:rPr>
        <w:t>das Ausstell</w:t>
      </w:r>
      <w:r w:rsidR="004E456A">
        <w:rPr>
          <w:sz w:val="20"/>
        </w:rPr>
        <w:t>en</w:t>
      </w:r>
      <w:r>
        <w:rPr>
          <w:sz w:val="20"/>
        </w:rPr>
        <w:t xml:space="preserve"> von Finanziellen Mittel für spezifische Aktionen</w:t>
      </w:r>
    </w:p>
    <w:p w:rsidR="004E456A" w:rsidRDefault="00635CDA" w:rsidP="004E456A">
      <w:pPr>
        <w:pStyle w:val="KeinLeerraum"/>
        <w:numPr>
          <w:ilvl w:val="0"/>
          <w:numId w:val="34"/>
        </w:numPr>
        <w:rPr>
          <w:sz w:val="20"/>
        </w:rPr>
      </w:pPr>
      <w:r>
        <w:rPr>
          <w:sz w:val="20"/>
        </w:rPr>
        <w:t>das Verfassen, Sortieren und Kontrollieren von jedem Schriftverkehr bzgl. Finanzen</w:t>
      </w:r>
    </w:p>
    <w:p w:rsidR="00F35F61" w:rsidRDefault="004E456A" w:rsidP="004E456A">
      <w:pPr>
        <w:pStyle w:val="KeinLeerraum"/>
        <w:numPr>
          <w:ilvl w:val="0"/>
          <w:numId w:val="34"/>
        </w:numPr>
        <w:rPr>
          <w:sz w:val="20"/>
        </w:rPr>
      </w:pPr>
      <w:r>
        <w:rPr>
          <w:sz w:val="20"/>
        </w:rPr>
        <w:t>die Kontrolle von Finanzeingängen und Spenden</w:t>
      </w:r>
    </w:p>
    <w:p w:rsidR="004E456A" w:rsidRDefault="004E456A" w:rsidP="004E456A">
      <w:pPr>
        <w:pStyle w:val="KeinLeerraum"/>
        <w:numPr>
          <w:ilvl w:val="0"/>
          <w:numId w:val="34"/>
        </w:numPr>
        <w:rPr>
          <w:sz w:val="20"/>
        </w:rPr>
      </w:pPr>
      <w:r>
        <w:rPr>
          <w:sz w:val="20"/>
        </w:rPr>
        <w:t>die Buchführung von Bankeinlagen in den Banken in der Stadt Aldradach</w:t>
      </w:r>
    </w:p>
    <w:p w:rsidR="004E456A" w:rsidRPr="00F35F61" w:rsidRDefault="004E456A" w:rsidP="004E456A">
      <w:pPr>
        <w:pStyle w:val="KeinLeerraum"/>
        <w:rPr>
          <w:sz w:val="20"/>
        </w:rPr>
      </w:pPr>
    </w:p>
    <w:p w:rsidR="00F35F61" w:rsidRPr="00A67D69" w:rsidRDefault="004E456A" w:rsidP="00F35F61">
      <w:pPr>
        <w:pStyle w:val="KeinLeerraum"/>
        <w:rPr>
          <w:sz w:val="20"/>
        </w:rPr>
      </w:pPr>
      <w:r>
        <w:rPr>
          <w:sz w:val="20"/>
        </w:rPr>
        <w:t xml:space="preserve">Je nach Personallage können auch </w:t>
      </w:r>
      <w:proofErr w:type="spellStart"/>
      <w:r>
        <w:rPr>
          <w:sz w:val="20"/>
        </w:rPr>
        <w:t>Tributum</w:t>
      </w:r>
      <w:proofErr w:type="spellEnd"/>
      <w:r>
        <w:rPr>
          <w:sz w:val="20"/>
        </w:rPr>
        <w:t xml:space="preserve"> </w:t>
      </w:r>
      <w:proofErr w:type="spellStart"/>
      <w:r>
        <w:rPr>
          <w:sz w:val="20"/>
        </w:rPr>
        <w:t>Collector</w:t>
      </w:r>
      <w:proofErr w:type="spellEnd"/>
      <w:r>
        <w:rPr>
          <w:sz w:val="20"/>
        </w:rPr>
        <w:t xml:space="preserve"> und </w:t>
      </w:r>
      <w:proofErr w:type="spellStart"/>
      <w:r>
        <w:rPr>
          <w:sz w:val="20"/>
        </w:rPr>
        <w:t>Tributum</w:t>
      </w:r>
      <w:proofErr w:type="spellEnd"/>
      <w:r>
        <w:rPr>
          <w:sz w:val="20"/>
        </w:rPr>
        <w:t xml:space="preserve"> Auditor ernannt werden. Während der </w:t>
      </w:r>
      <w:proofErr w:type="spellStart"/>
      <w:r>
        <w:rPr>
          <w:sz w:val="20"/>
        </w:rPr>
        <w:t>Collector</w:t>
      </w:r>
      <w:proofErr w:type="spellEnd"/>
      <w:r>
        <w:rPr>
          <w:sz w:val="20"/>
        </w:rPr>
        <w:t xml:space="preserve"> mit tatkräftigen Gehilfen den „Silbernen Tribut/Zehnt“ einsammelt, prüft der der Auditor die Steuererklärungen, führt die </w:t>
      </w:r>
      <w:proofErr w:type="spellStart"/>
      <w:r>
        <w:rPr>
          <w:sz w:val="20"/>
        </w:rPr>
        <w:t>censum</w:t>
      </w:r>
      <w:proofErr w:type="spellEnd"/>
      <w:r>
        <w:rPr>
          <w:sz w:val="20"/>
        </w:rPr>
        <w:t xml:space="preserve"> / Steuerliste und berät Interessierte. Sämtliche Ämter müssen ihre finanziellen Mittel beim Tresoriat beantragen und schriftlich bestätigen.</w:t>
      </w:r>
    </w:p>
    <w:p w:rsidR="00AA58A1" w:rsidRPr="00AA58A1" w:rsidRDefault="00AA58A1" w:rsidP="00AA58A1">
      <w:pPr>
        <w:pStyle w:val="KeinLeerraum"/>
        <w:rPr>
          <w:sz w:val="20"/>
          <w:szCs w:val="24"/>
        </w:rPr>
      </w:pPr>
    </w:p>
    <w:sectPr w:rsidR="00AA58A1" w:rsidRPr="00AA58A1" w:rsidSect="002A2F97">
      <w:headerReference w:type="default" r:id="rId21"/>
      <w:footerReference w:type="default" r:id="rId22"/>
      <w:pgSz w:w="11906" w:h="16838" w:code="9"/>
      <w:pgMar w:top="1985"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FDE" w:rsidRDefault="00527FDE" w:rsidP="00E629FE">
      <w:r>
        <w:separator/>
      </w:r>
    </w:p>
  </w:endnote>
  <w:endnote w:type="continuationSeparator" w:id="0">
    <w:p w:rsidR="00527FDE" w:rsidRDefault="00527FDE" w:rsidP="00E6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64" w:rsidRDefault="00200264" w:rsidP="00644343">
    <w:pPr>
      <w:pStyle w:val="Fuzeile"/>
      <w:tabs>
        <w:tab w:val="clear" w:pos="4536"/>
        <w:tab w:val="clear" w:pos="9072"/>
        <w:tab w:val="left" w:pos="115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264" w:rsidRDefault="00200264" w:rsidP="00644343">
    <w:pPr>
      <w:pStyle w:val="Fuzeile"/>
      <w:tabs>
        <w:tab w:val="clear" w:pos="4536"/>
        <w:tab w:val="clear" w:pos="9072"/>
        <w:tab w:val="left" w:pos="1152"/>
      </w:tabs>
    </w:pPr>
    <w:r>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53120" behindDoc="0" locked="0" layoutInCell="1" allowOverlap="1" wp14:anchorId="0ADE86BB" wp14:editId="15E37B6B">
              <wp:simplePos x="0" y="0"/>
              <wp:positionH relativeFrom="margin">
                <wp:align>center</wp:align>
              </wp:positionH>
              <wp:positionV relativeFrom="bottomMargin">
                <wp:align>center</wp:align>
              </wp:positionV>
              <wp:extent cx="3589200" cy="378000"/>
              <wp:effectExtent l="38100" t="19050" r="49530" b="22225"/>
              <wp:wrapNone/>
              <wp:docPr id="3" name="Auto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89200" cy="378000"/>
                      </a:xfrm>
                      <a:prstGeom prst="ellipseRibbon">
                        <a:avLst>
                          <a:gd name="adj1" fmla="val 25000"/>
                          <a:gd name="adj2" fmla="val 50000"/>
                          <a:gd name="adj3" fmla="val 12500"/>
                        </a:avLst>
                      </a:prstGeom>
                      <a:noFill/>
                      <a:ln w="6350">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200264" w:rsidRPr="00907F63" w:rsidRDefault="00F408A6">
                          <w:pPr>
                            <w:jc w:val="center"/>
                            <w:rPr>
                              <w:szCs w:val="24"/>
                            </w:rPr>
                          </w:pPr>
                          <w:r>
                            <w:rPr>
                              <w:szCs w:val="24"/>
                            </w:rPr>
                            <w:t>Silbernes Lager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E86B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 13" o:spid="_x0000_s1026" type="#_x0000_t107" style="position:absolute;margin-left:0;margin-top:0;width:282.6pt;height:29.7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" filled="f" fillcolor="#17365d" strokecolor="black [3213]" strokeweight=".5pt">
              <v:textbox>
                <w:txbxContent>
                  <w:p w:rsidR="00200264" w:rsidRPr="00907F63" w:rsidRDefault="00F408A6">
                    <w:pPr>
                      <w:jc w:val="center"/>
                      <w:rPr>
                        <w:szCs w:val="24"/>
                      </w:rPr>
                    </w:pPr>
                    <w:r>
                      <w:rPr>
                        <w:szCs w:val="24"/>
                      </w:rPr>
                      <w:t>Silbernes Lager 2014</w:t>
                    </w:r>
                  </w:p>
                </w:txbxContent>
              </v:textbox>
              <w10:wrap anchorx="margin" anchory="margin"/>
            </v:shape>
          </w:pict>
        </mc:Fallback>
      </mc:AlternateContent>
    </w:r>
    <w:sdt>
      <w:sdtPr>
        <w:id w:val="2041081662"/>
        <w:docPartObj>
          <w:docPartGallery w:val="Page Numbers (Bottom of Page)"/>
          <w:docPartUnique/>
        </w:docPartObj>
      </w:sdtPr>
      <w:sdtEndP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FDE" w:rsidRDefault="00527FDE" w:rsidP="00E629FE">
      <w:r>
        <w:separator/>
      </w:r>
    </w:p>
  </w:footnote>
  <w:footnote w:type="continuationSeparator" w:id="0">
    <w:p w:rsidR="00527FDE" w:rsidRDefault="00527FDE" w:rsidP="00E62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0A1" w:rsidRPr="00AF5B99" w:rsidRDefault="00BD20A1" w:rsidP="00BD20A1">
    <w:pPr>
      <w:pStyle w:val="Kopfzeile"/>
      <w:jc w:val="center"/>
      <w:rPr>
        <w:szCs w:val="24"/>
      </w:rPr>
    </w:pPr>
    <w:r>
      <w:rPr>
        <w:b/>
        <w:noProof/>
        <w:sz w:val="40"/>
        <w:szCs w:val="40"/>
        <w:lang w:eastAsia="de-DE"/>
      </w:rPr>
      <w:drawing>
        <wp:anchor distT="0" distB="0" distL="114300" distR="114300" simplePos="0" relativeHeight="251622912" behindDoc="0" locked="0" layoutInCell="1" allowOverlap="1" wp14:anchorId="32F3DC7F" wp14:editId="505EC2E3">
          <wp:simplePos x="0" y="0"/>
          <wp:positionH relativeFrom="rightMargin">
            <wp:posOffset>-720090</wp:posOffset>
          </wp:positionH>
          <wp:positionV relativeFrom="topMargin">
            <wp:posOffset>360045</wp:posOffset>
          </wp:positionV>
          <wp:extent cx="1080000" cy="1080000"/>
          <wp:effectExtent l="0" t="0" r="6350" b="6350"/>
          <wp:wrapNone/>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625984" behindDoc="0" locked="0" layoutInCell="1" allowOverlap="1" wp14:anchorId="385CFAA0" wp14:editId="62079148">
          <wp:simplePos x="0" y="0"/>
          <wp:positionH relativeFrom="leftMargin">
            <wp:posOffset>360045</wp:posOffset>
          </wp:positionH>
          <wp:positionV relativeFrom="topMargin">
            <wp:posOffset>360045</wp:posOffset>
          </wp:positionV>
          <wp:extent cx="1080000" cy="1080000"/>
          <wp:effectExtent l="0" t="0" r="6350" b="6350"/>
          <wp:wrapNone/>
          <wp:docPr id="1436" name="Grafik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szCs w:val="24"/>
      </w:rPr>
      <w:t>Der Silberne</w:t>
    </w:r>
    <w:r w:rsidRPr="00AF5B99">
      <w:rPr>
        <w:szCs w:val="24"/>
      </w:rPr>
      <w:t xml:space="preserve"> Informationsdienst</w:t>
    </w:r>
  </w:p>
  <w:p w:rsidR="00BD20A1" w:rsidRPr="00AF5B99" w:rsidRDefault="00BD20A1" w:rsidP="00BD20A1">
    <w:pPr>
      <w:pStyle w:val="Kopfzeile"/>
      <w:jc w:val="center"/>
      <w:rPr>
        <w:sz w:val="16"/>
        <w:szCs w:val="16"/>
      </w:rPr>
    </w:pPr>
    <w:r w:rsidRPr="00AF5B99">
      <w:rPr>
        <w:sz w:val="16"/>
        <w:szCs w:val="16"/>
      </w:rPr>
      <w:t xml:space="preserve">Der Weg aus der Dunkelheit, der Weg </w:t>
    </w:r>
    <w:r>
      <w:rPr>
        <w:sz w:val="16"/>
        <w:szCs w:val="16"/>
      </w:rPr>
      <w:t>zur Lösung</w:t>
    </w:r>
    <w:r w:rsidRPr="00AF5B99">
      <w:rPr>
        <w:sz w:val="16"/>
        <w:szCs w:val="16"/>
      </w:rPr>
      <w:t>, der Weg zum ewigen Licht</w:t>
    </w:r>
  </w:p>
  <w:p w:rsidR="00BD20A1" w:rsidRPr="00AF5B99" w:rsidRDefault="00BD20A1" w:rsidP="00BD20A1">
    <w:pPr>
      <w:pStyle w:val="Kopfzeile"/>
      <w:jc w:val="center"/>
      <w:rPr>
        <w:sz w:val="16"/>
        <w:szCs w:val="16"/>
        <w:lang w:val="en-US"/>
      </w:rPr>
    </w:pPr>
    <w:r w:rsidRPr="00AF5B99">
      <w:rPr>
        <w:sz w:val="16"/>
        <w:szCs w:val="16"/>
        <w:lang w:val="en-US"/>
      </w:rPr>
      <w:t xml:space="preserve">Via ex </w:t>
    </w:r>
    <w:proofErr w:type="spellStart"/>
    <w:r w:rsidRPr="00AF5B99">
      <w:rPr>
        <w:sz w:val="16"/>
        <w:szCs w:val="16"/>
        <w:lang w:val="en-US"/>
      </w:rPr>
      <w:t>obscuritate</w:t>
    </w:r>
    <w:proofErr w:type="spellEnd"/>
    <w:r w:rsidRPr="00AF5B99">
      <w:rPr>
        <w:sz w:val="16"/>
        <w:szCs w:val="16"/>
        <w:lang w:val="en-US"/>
      </w:rPr>
      <w:t xml:space="preserve">, via ex </w:t>
    </w:r>
    <w:proofErr w:type="spellStart"/>
    <w:r w:rsidRPr="00AF5B99">
      <w:rPr>
        <w:sz w:val="16"/>
        <w:szCs w:val="16"/>
        <w:lang w:val="en-US"/>
      </w:rPr>
      <w:t>solutionis</w:t>
    </w:r>
    <w:proofErr w:type="spellEnd"/>
    <w:r w:rsidRPr="00AF5B99">
      <w:rPr>
        <w:sz w:val="16"/>
        <w:szCs w:val="16"/>
        <w:lang w:val="en-US"/>
      </w:rPr>
      <w:t xml:space="preserve">, via ad lumen </w:t>
    </w:r>
    <w:proofErr w:type="spellStart"/>
    <w:r w:rsidRPr="00AF5B99">
      <w:rPr>
        <w:sz w:val="16"/>
        <w:szCs w:val="16"/>
        <w:lang w:val="en-US"/>
      </w:rPr>
      <w:t>aeterna</w:t>
    </w:r>
    <w:proofErr w:type="spellEnd"/>
  </w:p>
  <w:p w:rsidR="005418B8" w:rsidRPr="00BD20A1" w:rsidRDefault="005418B8" w:rsidP="00BD20A1">
    <w:pPr>
      <w:pStyle w:val="Kopfzeile"/>
      <w:jc w:val="center"/>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0D83"/>
    <w:multiLevelType w:val="hybridMultilevel"/>
    <w:tmpl w:val="FE966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7F13CC"/>
    <w:multiLevelType w:val="hybridMultilevel"/>
    <w:tmpl w:val="7C50A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AD7920"/>
    <w:multiLevelType w:val="hybridMultilevel"/>
    <w:tmpl w:val="367215D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8A4C54"/>
    <w:multiLevelType w:val="hybridMultilevel"/>
    <w:tmpl w:val="E4EE1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796432"/>
    <w:multiLevelType w:val="hybridMultilevel"/>
    <w:tmpl w:val="279C0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8343AE"/>
    <w:multiLevelType w:val="hybridMultilevel"/>
    <w:tmpl w:val="73807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156D5E"/>
    <w:multiLevelType w:val="hybridMultilevel"/>
    <w:tmpl w:val="F3582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6A11F8"/>
    <w:multiLevelType w:val="hybridMultilevel"/>
    <w:tmpl w:val="25C8B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7E26260"/>
    <w:multiLevelType w:val="hybridMultilevel"/>
    <w:tmpl w:val="910E4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84304AD"/>
    <w:multiLevelType w:val="hybridMultilevel"/>
    <w:tmpl w:val="17AED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685BCE"/>
    <w:multiLevelType w:val="hybridMultilevel"/>
    <w:tmpl w:val="93D86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A460A85"/>
    <w:multiLevelType w:val="hybridMultilevel"/>
    <w:tmpl w:val="8318A5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2D7A4E"/>
    <w:multiLevelType w:val="hybridMultilevel"/>
    <w:tmpl w:val="85C8F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1815573"/>
    <w:multiLevelType w:val="hybridMultilevel"/>
    <w:tmpl w:val="DBC0FA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997407"/>
    <w:multiLevelType w:val="hybridMultilevel"/>
    <w:tmpl w:val="24B6E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5DA322B"/>
    <w:multiLevelType w:val="hybridMultilevel"/>
    <w:tmpl w:val="95381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7306BB9"/>
    <w:multiLevelType w:val="hybridMultilevel"/>
    <w:tmpl w:val="E27C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8FF4F23"/>
    <w:multiLevelType w:val="hybridMultilevel"/>
    <w:tmpl w:val="5726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AFD468D"/>
    <w:multiLevelType w:val="hybridMultilevel"/>
    <w:tmpl w:val="1AF0C0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17F58DE"/>
    <w:multiLevelType w:val="hybridMultilevel"/>
    <w:tmpl w:val="14787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31300BD"/>
    <w:multiLevelType w:val="hybridMultilevel"/>
    <w:tmpl w:val="FA2AB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0661CF7"/>
    <w:multiLevelType w:val="hybridMultilevel"/>
    <w:tmpl w:val="EC647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16D18CA"/>
    <w:multiLevelType w:val="hybridMultilevel"/>
    <w:tmpl w:val="4B6A9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314B1F"/>
    <w:multiLevelType w:val="hybridMultilevel"/>
    <w:tmpl w:val="3D1E2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AA95630"/>
    <w:multiLevelType w:val="hybridMultilevel"/>
    <w:tmpl w:val="5C2208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E37203A"/>
    <w:multiLevelType w:val="hybridMultilevel"/>
    <w:tmpl w:val="2AFE9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5A23BA9"/>
    <w:multiLevelType w:val="hybridMultilevel"/>
    <w:tmpl w:val="E11EC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9ED726F"/>
    <w:multiLevelType w:val="hybridMultilevel"/>
    <w:tmpl w:val="D49C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A4C24EA"/>
    <w:multiLevelType w:val="hybridMultilevel"/>
    <w:tmpl w:val="E06C2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F556272"/>
    <w:multiLevelType w:val="hybridMultilevel"/>
    <w:tmpl w:val="8BD60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7F67265"/>
    <w:multiLevelType w:val="hybridMultilevel"/>
    <w:tmpl w:val="D7346D9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nsid w:val="7905100F"/>
    <w:multiLevelType w:val="hybridMultilevel"/>
    <w:tmpl w:val="70F4D3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B33152F"/>
    <w:multiLevelType w:val="hybridMultilevel"/>
    <w:tmpl w:val="D3BC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C9E1139"/>
    <w:multiLevelType w:val="hybridMultilevel"/>
    <w:tmpl w:val="B4688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6"/>
  </w:num>
  <w:num w:numId="4">
    <w:abstractNumId w:val="8"/>
  </w:num>
  <w:num w:numId="5">
    <w:abstractNumId w:val="29"/>
  </w:num>
  <w:num w:numId="6">
    <w:abstractNumId w:val="1"/>
  </w:num>
  <w:num w:numId="7">
    <w:abstractNumId w:val="10"/>
  </w:num>
  <w:num w:numId="8">
    <w:abstractNumId w:val="27"/>
  </w:num>
  <w:num w:numId="9">
    <w:abstractNumId w:val="18"/>
  </w:num>
  <w:num w:numId="10">
    <w:abstractNumId w:val="11"/>
  </w:num>
  <w:num w:numId="11">
    <w:abstractNumId w:val="2"/>
  </w:num>
  <w:num w:numId="12">
    <w:abstractNumId w:val="26"/>
  </w:num>
  <w:num w:numId="13">
    <w:abstractNumId w:val="31"/>
  </w:num>
  <w:num w:numId="14">
    <w:abstractNumId w:val="9"/>
  </w:num>
  <w:num w:numId="15">
    <w:abstractNumId w:val="20"/>
  </w:num>
  <w:num w:numId="16">
    <w:abstractNumId w:val="13"/>
  </w:num>
  <w:num w:numId="17">
    <w:abstractNumId w:val="21"/>
  </w:num>
  <w:num w:numId="18">
    <w:abstractNumId w:val="23"/>
  </w:num>
  <w:num w:numId="19">
    <w:abstractNumId w:val="4"/>
  </w:num>
  <w:num w:numId="20">
    <w:abstractNumId w:val="5"/>
  </w:num>
  <w:num w:numId="21">
    <w:abstractNumId w:val="24"/>
  </w:num>
  <w:num w:numId="22">
    <w:abstractNumId w:val="19"/>
  </w:num>
  <w:num w:numId="23">
    <w:abstractNumId w:val="14"/>
  </w:num>
  <w:num w:numId="24">
    <w:abstractNumId w:val="32"/>
  </w:num>
  <w:num w:numId="25">
    <w:abstractNumId w:val="30"/>
  </w:num>
  <w:num w:numId="26">
    <w:abstractNumId w:val="22"/>
  </w:num>
  <w:num w:numId="27">
    <w:abstractNumId w:val="3"/>
  </w:num>
  <w:num w:numId="28">
    <w:abstractNumId w:val="25"/>
  </w:num>
  <w:num w:numId="29">
    <w:abstractNumId w:val="7"/>
  </w:num>
  <w:num w:numId="30">
    <w:abstractNumId w:val="28"/>
  </w:num>
  <w:num w:numId="31">
    <w:abstractNumId w:val="17"/>
  </w:num>
  <w:num w:numId="32">
    <w:abstractNumId w:val="33"/>
  </w:num>
  <w:num w:numId="33">
    <w:abstractNumId w:val="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FE"/>
    <w:rsid w:val="0004329E"/>
    <w:rsid w:val="00043587"/>
    <w:rsid w:val="000466EC"/>
    <w:rsid w:val="00047F78"/>
    <w:rsid w:val="00066E49"/>
    <w:rsid w:val="000A75B7"/>
    <w:rsid w:val="000C5044"/>
    <w:rsid w:val="000D1909"/>
    <w:rsid w:val="000F2475"/>
    <w:rsid w:val="00134B16"/>
    <w:rsid w:val="00151B1C"/>
    <w:rsid w:val="00194B04"/>
    <w:rsid w:val="001A3469"/>
    <w:rsid w:val="001A49BB"/>
    <w:rsid w:val="001E31E7"/>
    <w:rsid w:val="00200264"/>
    <w:rsid w:val="002031FC"/>
    <w:rsid w:val="00206083"/>
    <w:rsid w:val="00212074"/>
    <w:rsid w:val="00212261"/>
    <w:rsid w:val="002240E8"/>
    <w:rsid w:val="00232FBF"/>
    <w:rsid w:val="002416CA"/>
    <w:rsid w:val="00257C6B"/>
    <w:rsid w:val="00276967"/>
    <w:rsid w:val="00290023"/>
    <w:rsid w:val="002A2F97"/>
    <w:rsid w:val="002D1A21"/>
    <w:rsid w:val="002E28B0"/>
    <w:rsid w:val="002F6DE2"/>
    <w:rsid w:val="00304CB6"/>
    <w:rsid w:val="00354C16"/>
    <w:rsid w:val="003643A9"/>
    <w:rsid w:val="003C42AD"/>
    <w:rsid w:val="003D08BD"/>
    <w:rsid w:val="00420DB8"/>
    <w:rsid w:val="004241D1"/>
    <w:rsid w:val="00424B4E"/>
    <w:rsid w:val="00460FF5"/>
    <w:rsid w:val="00477AF8"/>
    <w:rsid w:val="004926D6"/>
    <w:rsid w:val="00495C71"/>
    <w:rsid w:val="004B40FA"/>
    <w:rsid w:val="004C0058"/>
    <w:rsid w:val="004C2EDA"/>
    <w:rsid w:val="004D462A"/>
    <w:rsid w:val="004D5568"/>
    <w:rsid w:val="004E2448"/>
    <w:rsid w:val="004E456A"/>
    <w:rsid w:val="004E76E5"/>
    <w:rsid w:val="004F4CA9"/>
    <w:rsid w:val="00514C05"/>
    <w:rsid w:val="005167AF"/>
    <w:rsid w:val="00527FDE"/>
    <w:rsid w:val="00532382"/>
    <w:rsid w:val="005418B8"/>
    <w:rsid w:val="005452BA"/>
    <w:rsid w:val="0058515E"/>
    <w:rsid w:val="005852EF"/>
    <w:rsid w:val="00595ACD"/>
    <w:rsid w:val="005972C2"/>
    <w:rsid w:val="006000EC"/>
    <w:rsid w:val="006022E2"/>
    <w:rsid w:val="00635CDA"/>
    <w:rsid w:val="00644343"/>
    <w:rsid w:val="00660406"/>
    <w:rsid w:val="00685577"/>
    <w:rsid w:val="0069112B"/>
    <w:rsid w:val="006E39D6"/>
    <w:rsid w:val="006F2C40"/>
    <w:rsid w:val="00713930"/>
    <w:rsid w:val="00756C65"/>
    <w:rsid w:val="007C068D"/>
    <w:rsid w:val="007F7633"/>
    <w:rsid w:val="008214A0"/>
    <w:rsid w:val="008225DC"/>
    <w:rsid w:val="00832D03"/>
    <w:rsid w:val="00855929"/>
    <w:rsid w:val="008A76EE"/>
    <w:rsid w:val="008B2FBA"/>
    <w:rsid w:val="008D2104"/>
    <w:rsid w:val="0090203A"/>
    <w:rsid w:val="00907F63"/>
    <w:rsid w:val="0092617C"/>
    <w:rsid w:val="009317E9"/>
    <w:rsid w:val="0094789B"/>
    <w:rsid w:val="00947C9F"/>
    <w:rsid w:val="009A6DB0"/>
    <w:rsid w:val="009B0986"/>
    <w:rsid w:val="009B2BDF"/>
    <w:rsid w:val="009D0DE1"/>
    <w:rsid w:val="009E00F3"/>
    <w:rsid w:val="009F61C6"/>
    <w:rsid w:val="00A0187A"/>
    <w:rsid w:val="00A44876"/>
    <w:rsid w:val="00A44B40"/>
    <w:rsid w:val="00A47613"/>
    <w:rsid w:val="00A67D69"/>
    <w:rsid w:val="00A70C01"/>
    <w:rsid w:val="00A8119D"/>
    <w:rsid w:val="00A822DE"/>
    <w:rsid w:val="00A92579"/>
    <w:rsid w:val="00AA58A1"/>
    <w:rsid w:val="00AA5F4F"/>
    <w:rsid w:val="00AA7352"/>
    <w:rsid w:val="00AC4CA7"/>
    <w:rsid w:val="00AF5B99"/>
    <w:rsid w:val="00B01924"/>
    <w:rsid w:val="00B21EA4"/>
    <w:rsid w:val="00B452CB"/>
    <w:rsid w:val="00B45A9B"/>
    <w:rsid w:val="00B65EDA"/>
    <w:rsid w:val="00B80177"/>
    <w:rsid w:val="00BA03CE"/>
    <w:rsid w:val="00BB10B2"/>
    <w:rsid w:val="00BB6957"/>
    <w:rsid w:val="00BD20A1"/>
    <w:rsid w:val="00BE07F3"/>
    <w:rsid w:val="00BF2D3D"/>
    <w:rsid w:val="00BF59F2"/>
    <w:rsid w:val="00C0179F"/>
    <w:rsid w:val="00C33B88"/>
    <w:rsid w:val="00C35F79"/>
    <w:rsid w:val="00C53D9F"/>
    <w:rsid w:val="00C81493"/>
    <w:rsid w:val="00CA49E9"/>
    <w:rsid w:val="00CC5B83"/>
    <w:rsid w:val="00CF3A34"/>
    <w:rsid w:val="00D10745"/>
    <w:rsid w:val="00D27253"/>
    <w:rsid w:val="00D419F6"/>
    <w:rsid w:val="00D50066"/>
    <w:rsid w:val="00D96D41"/>
    <w:rsid w:val="00DC43CA"/>
    <w:rsid w:val="00DE4C78"/>
    <w:rsid w:val="00DE6614"/>
    <w:rsid w:val="00DF0E61"/>
    <w:rsid w:val="00E14F4F"/>
    <w:rsid w:val="00E17419"/>
    <w:rsid w:val="00E26637"/>
    <w:rsid w:val="00E578DD"/>
    <w:rsid w:val="00E6206B"/>
    <w:rsid w:val="00E629FE"/>
    <w:rsid w:val="00E77996"/>
    <w:rsid w:val="00F35F61"/>
    <w:rsid w:val="00F408A6"/>
    <w:rsid w:val="00F50DF5"/>
    <w:rsid w:val="00F51169"/>
    <w:rsid w:val="00F76EC6"/>
    <w:rsid w:val="00FE76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3B6804-CB4E-493C-9843-C804D0D1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12261"/>
    <w:pPr>
      <w:spacing w:after="0" w:line="240" w:lineRule="auto"/>
    </w:pPr>
    <w:rPr>
      <w:rFonts w:ascii="Old English Text MT" w:hAnsi="Old English Text MT"/>
      <w:sz w:val="24"/>
    </w:rPr>
  </w:style>
  <w:style w:type="paragraph" w:styleId="berschrift1">
    <w:name w:val="heading 1"/>
    <w:next w:val="Standard"/>
    <w:link w:val="berschrift1Zchn"/>
    <w:uiPriority w:val="9"/>
    <w:qFormat/>
    <w:rsid w:val="00C0179F"/>
    <w:pPr>
      <w:keepNext/>
      <w:keepLines/>
      <w:spacing w:after="0" w:line="240" w:lineRule="auto"/>
      <w:jc w:val="center"/>
      <w:outlineLvl w:val="0"/>
    </w:pPr>
    <w:rPr>
      <w:rFonts w:ascii="Old English Text MT" w:eastAsiaTheme="majorEastAsia" w:hAnsi="Old English Text MT" w:cstheme="majorBidi"/>
      <w:b/>
      <w:bCs/>
      <w:sz w:val="52"/>
      <w:szCs w:val="28"/>
    </w:rPr>
  </w:style>
  <w:style w:type="paragraph" w:styleId="berschrift2">
    <w:name w:val="heading 2"/>
    <w:basedOn w:val="Standard"/>
    <w:next w:val="Standard"/>
    <w:link w:val="berschrift2Zchn"/>
    <w:uiPriority w:val="9"/>
    <w:unhideWhenUsed/>
    <w:qFormat/>
    <w:rsid w:val="00212261"/>
    <w:pPr>
      <w:keepNext/>
      <w:keepLines/>
      <w:spacing w:before="120" w:after="120"/>
      <w:outlineLvl w:val="1"/>
    </w:pPr>
    <w:rPr>
      <w:rFonts w:eastAsiaTheme="majorEastAsia" w:cstheme="majorBidi"/>
      <w:b/>
      <w:bCs/>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29FE"/>
    <w:pPr>
      <w:tabs>
        <w:tab w:val="center" w:pos="4536"/>
        <w:tab w:val="right" w:pos="9072"/>
      </w:tabs>
    </w:pPr>
  </w:style>
  <w:style w:type="character" w:customStyle="1" w:styleId="KopfzeileZchn">
    <w:name w:val="Kopfzeile Zchn"/>
    <w:basedOn w:val="Absatz-Standardschriftart"/>
    <w:link w:val="Kopfzeile"/>
    <w:uiPriority w:val="99"/>
    <w:rsid w:val="00E629FE"/>
  </w:style>
  <w:style w:type="paragraph" w:styleId="Fuzeile">
    <w:name w:val="footer"/>
    <w:basedOn w:val="Standard"/>
    <w:link w:val="FuzeileZchn"/>
    <w:uiPriority w:val="99"/>
    <w:unhideWhenUsed/>
    <w:rsid w:val="00E629FE"/>
    <w:pPr>
      <w:tabs>
        <w:tab w:val="center" w:pos="4536"/>
        <w:tab w:val="right" w:pos="9072"/>
      </w:tabs>
    </w:pPr>
  </w:style>
  <w:style w:type="character" w:customStyle="1" w:styleId="FuzeileZchn">
    <w:name w:val="Fußzeile Zchn"/>
    <w:basedOn w:val="Absatz-Standardschriftart"/>
    <w:link w:val="Fuzeile"/>
    <w:uiPriority w:val="99"/>
    <w:rsid w:val="00E629FE"/>
  </w:style>
  <w:style w:type="paragraph" w:styleId="KeinLeerraum">
    <w:name w:val="No Spacing"/>
    <w:uiPriority w:val="1"/>
    <w:qFormat/>
    <w:rsid w:val="008225DC"/>
    <w:pPr>
      <w:spacing w:after="0" w:line="240" w:lineRule="auto"/>
    </w:pPr>
    <w:rPr>
      <w:rFonts w:ascii="Old English Text MT" w:hAnsi="Old English Text MT"/>
      <w:sz w:val="24"/>
    </w:rPr>
  </w:style>
  <w:style w:type="paragraph" w:styleId="Sprechblasentext">
    <w:name w:val="Balloon Text"/>
    <w:basedOn w:val="Standard"/>
    <w:link w:val="SprechblasentextZchn"/>
    <w:uiPriority w:val="99"/>
    <w:semiHidden/>
    <w:unhideWhenUsed/>
    <w:rsid w:val="00E629F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29FE"/>
    <w:rPr>
      <w:rFonts w:ascii="Tahoma" w:hAnsi="Tahoma" w:cs="Tahoma"/>
      <w:sz w:val="16"/>
      <w:szCs w:val="16"/>
    </w:rPr>
  </w:style>
  <w:style w:type="character" w:customStyle="1" w:styleId="berschrift1Zchn">
    <w:name w:val="Überschrift 1 Zchn"/>
    <w:basedOn w:val="Absatz-Standardschriftart"/>
    <w:link w:val="berschrift1"/>
    <w:uiPriority w:val="9"/>
    <w:rsid w:val="00C0179F"/>
    <w:rPr>
      <w:rFonts w:ascii="Old English Text MT" w:eastAsiaTheme="majorEastAsia" w:hAnsi="Old English Text MT" w:cstheme="majorBidi"/>
      <w:b/>
      <w:bCs/>
      <w:sz w:val="52"/>
      <w:szCs w:val="28"/>
    </w:rPr>
  </w:style>
  <w:style w:type="character" w:styleId="Hyperlink">
    <w:name w:val="Hyperlink"/>
    <w:basedOn w:val="Absatz-Standardschriftart"/>
    <w:uiPriority w:val="99"/>
    <w:unhideWhenUsed/>
    <w:rsid w:val="004E76E5"/>
    <w:rPr>
      <w:color w:val="0000FF" w:themeColor="hyperlink"/>
      <w:u w:val="single"/>
    </w:rPr>
  </w:style>
  <w:style w:type="paragraph" w:styleId="Verzeichnis1">
    <w:name w:val="toc 1"/>
    <w:basedOn w:val="Standard"/>
    <w:next w:val="Standard"/>
    <w:autoRedefine/>
    <w:uiPriority w:val="39"/>
    <w:unhideWhenUsed/>
    <w:rsid w:val="004E76E5"/>
    <w:pPr>
      <w:spacing w:after="100"/>
    </w:pPr>
    <w:rPr>
      <w:b/>
    </w:rPr>
  </w:style>
  <w:style w:type="paragraph" w:styleId="Verzeichnis2">
    <w:name w:val="toc 2"/>
    <w:basedOn w:val="Standard"/>
    <w:next w:val="Standard"/>
    <w:autoRedefine/>
    <w:uiPriority w:val="39"/>
    <w:unhideWhenUsed/>
    <w:rsid w:val="004E76E5"/>
    <w:pPr>
      <w:spacing w:after="100"/>
      <w:ind w:left="220"/>
    </w:pPr>
    <w:rPr>
      <w:sz w:val="20"/>
    </w:rPr>
  </w:style>
  <w:style w:type="paragraph" w:styleId="Verzeichnis3">
    <w:name w:val="toc 3"/>
    <w:basedOn w:val="Standard"/>
    <w:next w:val="Standard"/>
    <w:autoRedefine/>
    <w:uiPriority w:val="39"/>
    <w:semiHidden/>
    <w:unhideWhenUsed/>
    <w:rsid w:val="004E76E5"/>
    <w:pPr>
      <w:spacing w:after="100"/>
      <w:ind w:left="440"/>
    </w:pPr>
    <w:rPr>
      <w:sz w:val="20"/>
    </w:rPr>
  </w:style>
  <w:style w:type="character" w:customStyle="1" w:styleId="berschrift2Zchn">
    <w:name w:val="Überschrift 2 Zchn"/>
    <w:basedOn w:val="Absatz-Standardschriftart"/>
    <w:link w:val="berschrift2"/>
    <w:uiPriority w:val="9"/>
    <w:rsid w:val="00212261"/>
    <w:rPr>
      <w:rFonts w:ascii="Old English Text MT" w:eastAsiaTheme="majorEastAsia" w:hAnsi="Old English Text MT" w:cstheme="majorBidi"/>
      <w:b/>
      <w:bCs/>
      <w:sz w:val="32"/>
      <w:szCs w:val="26"/>
    </w:rPr>
  </w:style>
  <w:style w:type="paragraph" w:styleId="Listenabsatz">
    <w:name w:val="List Paragraph"/>
    <w:basedOn w:val="Standard"/>
    <w:uiPriority w:val="34"/>
    <w:qFormat/>
    <w:rsid w:val="007C068D"/>
    <w:pPr>
      <w:ind w:left="720"/>
      <w:contextualSpacing/>
    </w:pPr>
  </w:style>
  <w:style w:type="table" w:styleId="Tabellenraster">
    <w:name w:val="Table Grid"/>
    <w:basedOn w:val="NormaleTabelle"/>
    <w:uiPriority w:val="59"/>
    <w:rsid w:val="00595A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60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19373-A13F-44AC-B3E9-7A4B5644B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3244</Words>
  <Characters>20440</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msg systems ag</Company>
  <LinksUpToDate>false</LinksUpToDate>
  <CharactersWithSpaces>23637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Reiss</dc:creator>
  <cp:lastModifiedBy>Andreas Reiss</cp:lastModifiedBy>
  <cp:revision>72</cp:revision>
  <cp:lastPrinted>2013-06-13T15:53:00Z</cp:lastPrinted>
  <dcterms:created xsi:type="dcterms:W3CDTF">2013-01-23T17:54:00Z</dcterms:created>
  <dcterms:modified xsi:type="dcterms:W3CDTF">2014-07-17T15:44:00Z</dcterms:modified>
</cp:coreProperties>
</file>